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5413F" w14:textId="125F282E" w:rsidR="003418DF" w:rsidRDefault="003418DF" w:rsidP="003418DF">
      <w:pPr>
        <w:spacing w:line="276" w:lineRule="auto"/>
        <w:jc w:val="center"/>
        <w:rPr>
          <w:b/>
          <w:bCs/>
          <w:sz w:val="24"/>
        </w:rPr>
      </w:pPr>
      <w:bookmarkStart w:id="0" w:name="_Hlk184126279"/>
      <w:r>
        <w:rPr>
          <w:b/>
          <w:bCs/>
          <w:sz w:val="24"/>
        </w:rPr>
        <w:t xml:space="preserve">PENGARUH PEMBERIAN PAKAN BUATAN DAN PAKAN ALAMI JENIS </w:t>
      </w:r>
      <w:r w:rsidRPr="00E86939">
        <w:rPr>
          <w:b/>
          <w:bCs/>
          <w:i/>
          <w:iCs/>
          <w:sz w:val="24"/>
        </w:rPr>
        <w:t>Azolla microphylla</w:t>
      </w:r>
      <w:r>
        <w:rPr>
          <w:b/>
          <w:bCs/>
          <w:sz w:val="24"/>
        </w:rPr>
        <w:t xml:space="preserve"> DAN ECENG GONDOK (</w:t>
      </w:r>
      <w:r w:rsidRPr="00955A28">
        <w:rPr>
          <w:b/>
          <w:bCs/>
          <w:i/>
          <w:iCs/>
          <w:sz w:val="24"/>
        </w:rPr>
        <w:t>Eichhornia crassipes</w:t>
      </w:r>
      <w:r>
        <w:rPr>
          <w:b/>
          <w:bCs/>
          <w:sz w:val="24"/>
        </w:rPr>
        <w:t xml:space="preserve">) TERHADAP LAJU PERTUMBUHAN BENIH IKAN KOAN </w:t>
      </w:r>
      <w:r w:rsidRPr="00E86939">
        <w:rPr>
          <w:b/>
          <w:bCs/>
          <w:i/>
          <w:iCs/>
          <w:sz w:val="24"/>
        </w:rPr>
        <w:t>(Ctenopharyodon idella)</w:t>
      </w:r>
      <w:r>
        <w:rPr>
          <w:b/>
          <w:bCs/>
          <w:i/>
          <w:iCs/>
          <w:sz w:val="24"/>
        </w:rPr>
        <w:t xml:space="preserve"> </w:t>
      </w:r>
      <w:r>
        <w:rPr>
          <w:b/>
          <w:bCs/>
          <w:sz w:val="24"/>
        </w:rPr>
        <w:t xml:space="preserve"> </w:t>
      </w:r>
    </w:p>
    <w:bookmarkEnd w:id="0"/>
    <w:p w14:paraId="11FADCDC" w14:textId="1BA4E315" w:rsidR="00721A1D" w:rsidRPr="00754EE0" w:rsidRDefault="00721A1D" w:rsidP="00721A1D">
      <w:pPr>
        <w:ind w:firstLine="0"/>
        <w:jc w:val="center"/>
        <w:rPr>
          <w:rFonts w:ascii="Garamond" w:hAnsi="Garamond"/>
          <w:b/>
          <w:smallCaps/>
          <w:sz w:val="28"/>
          <w:lang w:val="en-US"/>
        </w:rPr>
      </w:pPr>
    </w:p>
    <w:p w14:paraId="5FF7AE19" w14:textId="77777777" w:rsidR="00721A1D" w:rsidRPr="00715728" w:rsidRDefault="00721A1D" w:rsidP="00721A1D">
      <w:pPr>
        <w:jc w:val="center"/>
        <w:rPr>
          <w:lang w:val="en-US"/>
        </w:rPr>
      </w:pPr>
    </w:p>
    <w:p w14:paraId="3BDEEE8B" w14:textId="3AB163D4" w:rsidR="00721A1D" w:rsidRPr="00671091" w:rsidRDefault="003418DF" w:rsidP="00721A1D">
      <w:pPr>
        <w:ind w:firstLine="0"/>
        <w:jc w:val="center"/>
        <w:rPr>
          <w:rFonts w:ascii="Garamond" w:hAnsi="Garamond"/>
          <w:b/>
          <w:sz w:val="20"/>
          <w:szCs w:val="20"/>
          <w:vertAlign w:val="superscript"/>
          <w:lang w:val="en-US"/>
        </w:rPr>
      </w:pPr>
      <w:proofErr w:type="spellStart"/>
      <w:r>
        <w:rPr>
          <w:rFonts w:ascii="Garamond" w:hAnsi="Garamond"/>
          <w:b/>
          <w:sz w:val="20"/>
          <w:szCs w:val="20"/>
          <w:lang w:val="en-US"/>
        </w:rPr>
        <w:t>Sinarriya</w:t>
      </w:r>
      <w:proofErr w:type="spellEnd"/>
      <w:r>
        <w:rPr>
          <w:rFonts w:ascii="Garamond" w:hAnsi="Garamond"/>
          <w:b/>
          <w:sz w:val="20"/>
          <w:szCs w:val="20"/>
          <w:lang w:val="en-US"/>
        </w:rPr>
        <w:t xml:space="preserve"> Puspa Wijayanti</w:t>
      </w:r>
      <w:r w:rsidR="004569A5">
        <w:rPr>
          <w:rFonts w:ascii="Garamond" w:hAnsi="Garamond"/>
          <w:b/>
          <w:sz w:val="20"/>
          <w:szCs w:val="20"/>
          <w:vertAlign w:val="superscript"/>
          <w:lang w:val="en-US"/>
        </w:rPr>
        <w:t>1</w:t>
      </w:r>
      <w:r w:rsidR="004569A5">
        <w:rPr>
          <w:rFonts w:ascii="Garamond" w:hAnsi="Garamond"/>
          <w:b/>
          <w:sz w:val="20"/>
          <w:szCs w:val="20"/>
          <w:lang w:val="en-US"/>
        </w:rPr>
        <w:t xml:space="preserve">, </w:t>
      </w:r>
      <w:r w:rsidR="00671091">
        <w:rPr>
          <w:rFonts w:ascii="Garamond" w:hAnsi="Garamond"/>
          <w:b/>
          <w:sz w:val="20"/>
          <w:szCs w:val="20"/>
          <w:lang w:val="en-US"/>
        </w:rPr>
        <w:t>Nurjanah</w:t>
      </w:r>
      <w:r w:rsidR="00671091">
        <w:rPr>
          <w:rFonts w:ascii="Garamond" w:hAnsi="Garamond"/>
          <w:b/>
          <w:sz w:val="20"/>
          <w:szCs w:val="20"/>
          <w:vertAlign w:val="superscript"/>
          <w:lang w:val="en-US"/>
        </w:rPr>
        <w:t>2</w:t>
      </w:r>
      <w:r w:rsidR="00671091">
        <w:rPr>
          <w:rFonts w:ascii="Garamond" w:hAnsi="Garamond"/>
          <w:b/>
          <w:sz w:val="20"/>
          <w:szCs w:val="20"/>
          <w:lang w:val="en-US"/>
        </w:rPr>
        <w:t>, Sutaman</w:t>
      </w:r>
      <w:r w:rsidR="00671091">
        <w:rPr>
          <w:rFonts w:ascii="Garamond" w:hAnsi="Garamond"/>
          <w:b/>
          <w:sz w:val="20"/>
          <w:szCs w:val="20"/>
          <w:vertAlign w:val="superscript"/>
          <w:lang w:val="en-US"/>
        </w:rPr>
        <w:t>3</w:t>
      </w:r>
    </w:p>
    <w:p w14:paraId="72720ED4" w14:textId="77777777" w:rsidR="00AB1FB6" w:rsidRPr="00754EE0" w:rsidRDefault="00AB1FB6" w:rsidP="00721A1D">
      <w:pPr>
        <w:ind w:firstLine="0"/>
        <w:jc w:val="center"/>
        <w:rPr>
          <w:rFonts w:ascii="Garamond" w:hAnsi="Garamond"/>
          <w:b/>
          <w:sz w:val="20"/>
          <w:szCs w:val="20"/>
          <w:lang w:val="en-US"/>
        </w:rPr>
      </w:pPr>
    </w:p>
    <w:p w14:paraId="072216F6" w14:textId="23C6D018" w:rsidR="00AB1FB6" w:rsidRPr="00754EE0" w:rsidRDefault="00721A1D" w:rsidP="003418DF">
      <w:pPr>
        <w:autoSpaceDE w:val="0"/>
        <w:autoSpaceDN w:val="0"/>
        <w:adjustRightInd w:val="0"/>
        <w:ind w:firstLine="0"/>
        <w:jc w:val="center"/>
        <w:rPr>
          <w:rFonts w:ascii="Garamond" w:hAnsi="Garamond"/>
          <w:sz w:val="20"/>
          <w:szCs w:val="20"/>
          <w:lang w:val="en-US"/>
        </w:rPr>
      </w:pPr>
      <w:proofErr w:type="spellStart"/>
      <w:r w:rsidRPr="00754EE0">
        <w:rPr>
          <w:rFonts w:ascii="Garamond" w:hAnsi="Garamond"/>
          <w:sz w:val="20"/>
          <w:szCs w:val="20"/>
          <w:vertAlign w:val="superscript"/>
          <w:lang w:val="en-US"/>
        </w:rPr>
        <w:t>a</w:t>
      </w:r>
      <w:r w:rsidR="003418DF">
        <w:rPr>
          <w:rFonts w:ascii="Garamond" w:hAnsi="Garamond"/>
          <w:sz w:val="20"/>
          <w:szCs w:val="20"/>
          <w:lang w:val="en-US"/>
        </w:rPr>
        <w:t>Universitas</w:t>
      </w:r>
      <w:proofErr w:type="spellEnd"/>
      <w:r w:rsidR="003418DF">
        <w:rPr>
          <w:rFonts w:ascii="Garamond" w:hAnsi="Garamond"/>
          <w:sz w:val="20"/>
          <w:szCs w:val="20"/>
          <w:lang w:val="en-US"/>
        </w:rPr>
        <w:t xml:space="preserve"> </w:t>
      </w:r>
      <w:proofErr w:type="spellStart"/>
      <w:r w:rsidR="003418DF">
        <w:rPr>
          <w:rFonts w:ascii="Garamond" w:hAnsi="Garamond"/>
          <w:sz w:val="20"/>
          <w:szCs w:val="20"/>
          <w:lang w:val="en-US"/>
        </w:rPr>
        <w:t>Pancasakti</w:t>
      </w:r>
      <w:proofErr w:type="spellEnd"/>
      <w:r w:rsidR="003418DF">
        <w:rPr>
          <w:rFonts w:ascii="Garamond" w:hAnsi="Garamond"/>
          <w:sz w:val="20"/>
          <w:szCs w:val="20"/>
          <w:lang w:val="en-US"/>
        </w:rPr>
        <w:t xml:space="preserve"> Tegal</w:t>
      </w:r>
      <w:r w:rsidR="00AB1FB6" w:rsidRPr="00754EE0">
        <w:rPr>
          <w:rFonts w:ascii="Garamond" w:hAnsi="Garamond"/>
          <w:sz w:val="20"/>
          <w:szCs w:val="20"/>
          <w:lang w:val="en-US"/>
        </w:rPr>
        <w:t xml:space="preserve">, </w:t>
      </w:r>
      <w:r w:rsidR="003418DF">
        <w:rPr>
          <w:rFonts w:ascii="Garamond" w:hAnsi="Garamond"/>
          <w:sz w:val="20"/>
          <w:szCs w:val="20"/>
          <w:lang w:val="en-US"/>
        </w:rPr>
        <w:t xml:space="preserve">Jl. Halmahera Km 1 Kel. </w:t>
      </w:r>
      <w:proofErr w:type="spellStart"/>
      <w:r w:rsidR="003418DF">
        <w:rPr>
          <w:rFonts w:ascii="Garamond" w:hAnsi="Garamond"/>
          <w:sz w:val="20"/>
          <w:szCs w:val="20"/>
          <w:lang w:val="en-US"/>
        </w:rPr>
        <w:t>Mintaragen</w:t>
      </w:r>
      <w:proofErr w:type="spellEnd"/>
      <w:r w:rsidR="003418DF">
        <w:rPr>
          <w:rFonts w:ascii="Garamond" w:hAnsi="Garamond"/>
          <w:sz w:val="20"/>
          <w:szCs w:val="20"/>
          <w:lang w:val="en-US"/>
        </w:rPr>
        <w:t xml:space="preserve"> </w:t>
      </w:r>
      <w:proofErr w:type="spellStart"/>
      <w:r w:rsidR="003418DF">
        <w:rPr>
          <w:rFonts w:ascii="Garamond" w:hAnsi="Garamond"/>
          <w:sz w:val="20"/>
          <w:szCs w:val="20"/>
          <w:lang w:val="en-US"/>
        </w:rPr>
        <w:t>Kec</w:t>
      </w:r>
      <w:proofErr w:type="spellEnd"/>
      <w:r w:rsidR="003418DF">
        <w:rPr>
          <w:rFonts w:ascii="Garamond" w:hAnsi="Garamond"/>
          <w:sz w:val="20"/>
          <w:szCs w:val="20"/>
          <w:lang w:val="en-US"/>
        </w:rPr>
        <w:t>. Tegal Timur</w:t>
      </w:r>
      <w:r w:rsidRPr="00754EE0">
        <w:rPr>
          <w:rFonts w:ascii="Garamond" w:hAnsi="Garamond"/>
          <w:sz w:val="20"/>
          <w:szCs w:val="20"/>
          <w:lang w:val="en-US"/>
        </w:rPr>
        <w:t>, Kota</w:t>
      </w:r>
      <w:r w:rsidR="003418DF">
        <w:rPr>
          <w:rFonts w:ascii="Garamond" w:hAnsi="Garamond"/>
          <w:sz w:val="20"/>
          <w:szCs w:val="20"/>
          <w:lang w:val="en-US"/>
        </w:rPr>
        <w:t xml:space="preserve"> Tegal</w:t>
      </w:r>
      <w:r w:rsidRPr="00754EE0">
        <w:rPr>
          <w:rFonts w:ascii="Garamond" w:hAnsi="Garamond"/>
          <w:sz w:val="20"/>
          <w:szCs w:val="20"/>
          <w:lang w:val="en-US"/>
        </w:rPr>
        <w:t xml:space="preserve">, </w:t>
      </w:r>
      <w:r w:rsidR="003418DF">
        <w:rPr>
          <w:rFonts w:ascii="Garamond" w:hAnsi="Garamond"/>
          <w:sz w:val="20"/>
          <w:szCs w:val="20"/>
          <w:lang w:val="en-US"/>
        </w:rPr>
        <w:t xml:space="preserve">Indonesia </w:t>
      </w:r>
      <w:proofErr w:type="spellStart"/>
      <w:proofErr w:type="gramStart"/>
      <w:r w:rsidR="003418DF">
        <w:rPr>
          <w:rFonts w:ascii="Garamond" w:hAnsi="Garamond"/>
          <w:sz w:val="20"/>
          <w:szCs w:val="20"/>
          <w:lang w:val="en-US"/>
        </w:rPr>
        <w:t>Telepon</w:t>
      </w:r>
      <w:proofErr w:type="spellEnd"/>
      <w:r w:rsidR="003418DF">
        <w:rPr>
          <w:rFonts w:ascii="Garamond" w:hAnsi="Garamond"/>
          <w:sz w:val="20"/>
          <w:szCs w:val="20"/>
          <w:lang w:val="en-US"/>
        </w:rPr>
        <w:t xml:space="preserve"> :</w:t>
      </w:r>
      <w:proofErr w:type="gramEnd"/>
      <w:r w:rsidR="003418DF">
        <w:rPr>
          <w:rFonts w:ascii="Garamond" w:hAnsi="Garamond"/>
          <w:sz w:val="20"/>
          <w:szCs w:val="20"/>
          <w:lang w:val="en-US"/>
        </w:rPr>
        <w:t xml:space="preserve"> 08283323580</w:t>
      </w:r>
    </w:p>
    <w:p w14:paraId="41D789E6" w14:textId="657C0FA6"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proofErr w:type="spellStart"/>
      <w:r w:rsidR="00A06BB8" w:rsidRPr="00754EE0">
        <w:rPr>
          <w:rFonts w:ascii="Garamond" w:hAnsi="Garamond"/>
          <w:sz w:val="20"/>
          <w:szCs w:val="20"/>
          <w:lang w:val="en-US"/>
        </w:rPr>
        <w:t>Koresponden</w:t>
      </w:r>
      <w:proofErr w:type="spellEnd"/>
      <w:r w:rsidR="00F35B3D">
        <w:rPr>
          <w:rFonts w:ascii="Garamond" w:hAnsi="Garamond"/>
          <w:sz w:val="20"/>
          <w:szCs w:val="20"/>
          <w:lang w:val="en-US"/>
        </w:rPr>
        <w:t>:</w:t>
      </w:r>
      <w:r w:rsidR="00A06BB8" w:rsidRPr="00754EE0">
        <w:rPr>
          <w:rFonts w:ascii="Garamond" w:hAnsi="Garamond"/>
          <w:sz w:val="20"/>
          <w:szCs w:val="20"/>
          <w:lang w:val="en-US"/>
        </w:rPr>
        <w:t xml:space="preserve"> (Alamat email)</w:t>
      </w:r>
      <w:r w:rsidRPr="00754EE0">
        <w:rPr>
          <w:rFonts w:ascii="Garamond" w:hAnsi="Garamond"/>
          <w:sz w:val="20"/>
          <w:szCs w:val="20"/>
          <w:lang w:val="en-US"/>
        </w:rPr>
        <w:t xml:space="preserve">: </w:t>
      </w:r>
      <w:r w:rsidR="003418DF">
        <w:rPr>
          <w:rFonts w:ascii="Garamond" w:hAnsi="Garamond"/>
          <w:sz w:val="20"/>
          <w:szCs w:val="20"/>
          <w:lang w:val="en-US"/>
        </w:rPr>
        <w:t>sinarriyawijaya03@gmail.com</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proofErr w:type="spellStart"/>
            <w:r w:rsidRPr="00754EE0">
              <w:rPr>
                <w:rFonts w:ascii="Garamond" w:hAnsi="Garamond"/>
                <w:b/>
                <w:sz w:val="24"/>
                <w:lang w:val="en-US"/>
              </w:rPr>
              <w:t>Abstrak</w:t>
            </w:r>
            <w:proofErr w:type="spellEnd"/>
          </w:p>
          <w:p w14:paraId="09571871" w14:textId="77777777" w:rsidR="00AB1FB6" w:rsidRPr="0082788D" w:rsidRDefault="00AB1FB6" w:rsidP="00AB1FB6">
            <w:pPr>
              <w:ind w:firstLine="0"/>
              <w:contextualSpacing/>
              <w:jc w:val="center"/>
              <w:rPr>
                <w:szCs w:val="22"/>
                <w:lang w:val="en-US"/>
              </w:rPr>
            </w:pPr>
          </w:p>
          <w:p w14:paraId="63449325" w14:textId="67953803" w:rsidR="00AB1FB6" w:rsidRPr="00D54AF7" w:rsidRDefault="003418DF" w:rsidP="00D54AF7">
            <w:pPr>
              <w:spacing w:before="100" w:beforeAutospacing="1" w:after="100" w:afterAutospacing="1"/>
              <w:rPr>
                <w:rFonts w:ascii="Garamond" w:eastAsia="Times New Roman" w:hAnsi="Garamond"/>
                <w:szCs w:val="22"/>
                <w:lang w:eastAsia="en-ID"/>
              </w:rPr>
            </w:pPr>
            <w:r w:rsidRPr="003418DF">
              <w:rPr>
                <w:rFonts w:ascii="Garamond" w:eastAsia="Times New Roman" w:hAnsi="Garamond"/>
                <w:szCs w:val="22"/>
                <w:lang w:eastAsia="en-ID"/>
              </w:rPr>
              <w:t>Ikan Koan (</w:t>
            </w:r>
            <w:r w:rsidRPr="003418DF">
              <w:rPr>
                <w:rFonts w:ascii="Garamond" w:eastAsia="Times New Roman" w:hAnsi="Garamond"/>
                <w:i/>
                <w:iCs/>
                <w:szCs w:val="22"/>
                <w:lang w:eastAsia="en-ID"/>
              </w:rPr>
              <w:t>Ctenopharyngodon idella</w:t>
            </w:r>
            <w:r w:rsidRPr="003418DF">
              <w:rPr>
                <w:rFonts w:ascii="Garamond" w:eastAsia="Times New Roman" w:hAnsi="Garamond"/>
                <w:szCs w:val="22"/>
                <w:lang w:eastAsia="en-ID"/>
              </w:rPr>
              <w:t xml:space="preserve">) adalah ikan herbivora yang dapat mengonsumsi tumbuhan air seperti </w:t>
            </w:r>
            <w:r w:rsidRPr="003418DF">
              <w:rPr>
                <w:rFonts w:ascii="Garamond" w:eastAsia="Times New Roman" w:hAnsi="Garamond"/>
                <w:i/>
                <w:iCs/>
                <w:szCs w:val="22"/>
                <w:lang w:eastAsia="en-ID"/>
              </w:rPr>
              <w:t>Azolla microphylla</w:t>
            </w:r>
            <w:r w:rsidRPr="003418DF">
              <w:rPr>
                <w:rFonts w:ascii="Garamond" w:eastAsia="Times New Roman" w:hAnsi="Garamond"/>
                <w:szCs w:val="22"/>
                <w:lang w:eastAsia="en-ID"/>
              </w:rPr>
              <w:t xml:space="preserve"> dan gceng gondok (</w:t>
            </w:r>
            <w:r w:rsidRPr="003418DF">
              <w:rPr>
                <w:rFonts w:ascii="Garamond" w:eastAsia="Times New Roman" w:hAnsi="Garamond"/>
                <w:i/>
                <w:iCs/>
                <w:szCs w:val="22"/>
                <w:lang w:eastAsia="en-ID"/>
              </w:rPr>
              <w:t>Eichhornia crassipes</w:t>
            </w:r>
            <w:r w:rsidRPr="003418DF">
              <w:rPr>
                <w:rFonts w:ascii="Garamond" w:eastAsia="Times New Roman" w:hAnsi="Garamond"/>
                <w:szCs w:val="22"/>
                <w:lang w:eastAsia="en-ID"/>
              </w:rPr>
              <w:t xml:space="preserve">) sebagai pakan alternatif. Penelitian ini bertujuan untuk mengetahui pengaruh pemberian pakan buatan dan pakan alami terhadap laju pertumbuhan benih ikan Koan. Penelitian dilakukan di Loka Perbenihan dan Budidaya Ikan Muntilan, Magelang, Jawa Tengah, menggunakan Rancangan Acak Lengkap (RAL) dengan empat perlakuan, yaitu (K) pakan komersial, (A) </w:t>
            </w:r>
            <w:r w:rsidRPr="003418DF">
              <w:rPr>
                <w:rFonts w:ascii="Garamond" w:eastAsia="Times New Roman" w:hAnsi="Garamond"/>
                <w:i/>
                <w:iCs/>
                <w:szCs w:val="22"/>
                <w:lang w:eastAsia="en-ID"/>
              </w:rPr>
              <w:t>Azolla microphylla</w:t>
            </w:r>
            <w:r w:rsidRPr="003418DF">
              <w:rPr>
                <w:rFonts w:ascii="Garamond" w:eastAsia="Times New Roman" w:hAnsi="Garamond"/>
                <w:szCs w:val="22"/>
                <w:lang w:eastAsia="en-ID"/>
              </w:rPr>
              <w:t xml:space="preserve">, (B) Eceng Gondok, dan (C) campuran </w:t>
            </w:r>
            <w:r w:rsidRPr="003418DF">
              <w:rPr>
                <w:rFonts w:ascii="Garamond" w:eastAsia="Times New Roman" w:hAnsi="Garamond"/>
                <w:i/>
                <w:iCs/>
                <w:szCs w:val="22"/>
                <w:lang w:eastAsia="en-ID"/>
              </w:rPr>
              <w:t>Azolla microphylla</w:t>
            </w:r>
            <w:r w:rsidRPr="003418DF">
              <w:rPr>
                <w:rFonts w:ascii="Garamond" w:eastAsia="Times New Roman" w:hAnsi="Garamond"/>
                <w:szCs w:val="22"/>
                <w:lang w:eastAsia="en-ID"/>
              </w:rPr>
              <w:t xml:space="preserve"> dan Eceng Gondok, masing-masing dengan tiga ulangan. Parameter yang diamati meliputi laju pertumbuhan harian, pertumbuhan bobot individu mutlak, pertumbuhan panjang mutlak, tingkat kelangsungan hidup (SR), serta rasio konversi pakan (FCR). Hasil penelitian menunjukkan bahwa perlakuan K menghasilkan pertumbuhan terbaik dengan laju pertumbuhan harian 0,159 gram/hari, diikuti perlakuan C (0,144 gram/hari). Pertumbuhan bobot mutlak terbaik ditemukan pada perlakuan K (4,8 gram), diikuti C (4,33 gram). Tingkat kelangsungan hidup tertinggi diperoleh pada perlakuan K (100%). FCR terbaik ditemukan pada perlakuan B (2,5). Secara keseluruhan, kombinasi </w:t>
            </w:r>
            <w:r w:rsidRPr="003418DF">
              <w:rPr>
                <w:rFonts w:ascii="Garamond" w:eastAsia="Times New Roman" w:hAnsi="Garamond"/>
                <w:i/>
                <w:iCs/>
                <w:szCs w:val="22"/>
                <w:lang w:eastAsia="en-ID"/>
              </w:rPr>
              <w:t>Azolla microphylla</w:t>
            </w:r>
            <w:r w:rsidRPr="003418DF">
              <w:rPr>
                <w:rFonts w:ascii="Garamond" w:eastAsia="Times New Roman" w:hAnsi="Garamond"/>
                <w:szCs w:val="22"/>
                <w:lang w:eastAsia="en-ID"/>
              </w:rPr>
              <w:t xml:space="preserve"> dan eceng gondok dapat menjadi alternatif pakan yang mendukung pertumbuhan ikan Koan dengan efisiensi yang baik.</w:t>
            </w:r>
          </w:p>
          <w:p w14:paraId="6FA8F832" w14:textId="49DC0BB3" w:rsidR="00AB1FB6" w:rsidRPr="003418DF" w:rsidRDefault="000E0E3E" w:rsidP="003B0AEE">
            <w:pPr>
              <w:ind w:firstLine="0"/>
              <w:contextualSpacing/>
              <w:rPr>
                <w:rFonts w:ascii="Garamond" w:hAnsi="Garamond"/>
                <w:b/>
                <w:sz w:val="20"/>
                <w:szCs w:val="20"/>
                <w:lang w:val="en-US"/>
              </w:rPr>
            </w:pPr>
            <w:r w:rsidRPr="00754EE0">
              <w:rPr>
                <w:rFonts w:ascii="Garamond" w:hAnsi="Garamond"/>
                <w:b/>
                <w:sz w:val="20"/>
                <w:szCs w:val="22"/>
                <w:lang w:val="en-US"/>
              </w:rPr>
              <w:t xml:space="preserve">Kata </w:t>
            </w:r>
            <w:proofErr w:type="spellStart"/>
            <w:r w:rsidRPr="00754EE0">
              <w:rPr>
                <w:rFonts w:ascii="Garamond" w:hAnsi="Garamond"/>
                <w:b/>
                <w:sz w:val="20"/>
                <w:szCs w:val="22"/>
                <w:lang w:val="en-US"/>
              </w:rPr>
              <w:t>kunci</w:t>
            </w:r>
            <w:proofErr w:type="spellEnd"/>
            <w:r w:rsidR="00AB1FB6" w:rsidRPr="00754EE0">
              <w:rPr>
                <w:rFonts w:ascii="Garamond" w:hAnsi="Garamond"/>
                <w:sz w:val="20"/>
                <w:szCs w:val="22"/>
                <w:lang w:val="en-US"/>
              </w:rPr>
              <w:t>:</w:t>
            </w:r>
            <w:r w:rsidR="003418DF" w:rsidRPr="003418DF">
              <w:rPr>
                <w:rFonts w:ascii="Garamond" w:hAnsi="Garamond"/>
                <w:sz w:val="20"/>
                <w:szCs w:val="20"/>
              </w:rPr>
              <w:t xml:space="preserve"> </w:t>
            </w:r>
            <w:r w:rsidR="003418DF" w:rsidRPr="003418DF">
              <w:rPr>
                <w:rFonts w:ascii="Garamond" w:hAnsi="Garamond"/>
                <w:i/>
                <w:iCs/>
                <w:sz w:val="20"/>
                <w:szCs w:val="20"/>
              </w:rPr>
              <w:t>Azolla microphylla</w:t>
            </w:r>
            <w:r w:rsidR="003418DF" w:rsidRPr="003418DF">
              <w:rPr>
                <w:rFonts w:ascii="Garamond" w:hAnsi="Garamond"/>
                <w:sz w:val="20"/>
                <w:szCs w:val="20"/>
              </w:rPr>
              <w:t>, Eceng Gondok, Ikan koan</w:t>
            </w:r>
            <w:r w:rsidR="003418DF">
              <w:rPr>
                <w:rFonts w:ascii="Garamond" w:hAnsi="Garamond"/>
                <w:sz w:val="20"/>
                <w:szCs w:val="20"/>
                <w:lang w:val="en-US"/>
              </w:rPr>
              <w:t xml:space="preserve">, </w:t>
            </w:r>
            <w:r w:rsidR="003418DF" w:rsidRPr="003418DF">
              <w:rPr>
                <w:rFonts w:ascii="Garamond" w:hAnsi="Garamond"/>
                <w:sz w:val="20"/>
                <w:szCs w:val="20"/>
              </w:rPr>
              <w:t>Pakan Alternatif,</w:t>
            </w:r>
            <w:r w:rsidR="003418DF">
              <w:rPr>
                <w:rFonts w:ascii="Garamond" w:hAnsi="Garamond"/>
                <w:sz w:val="20"/>
                <w:szCs w:val="20"/>
                <w:lang w:val="en-US"/>
              </w:rPr>
              <w:t xml:space="preserve"> </w:t>
            </w:r>
            <w:r w:rsidR="003418DF" w:rsidRPr="003418DF">
              <w:rPr>
                <w:rFonts w:ascii="Garamond" w:hAnsi="Garamond"/>
                <w:sz w:val="20"/>
                <w:szCs w:val="20"/>
              </w:rPr>
              <w:t>Pertumbuhan</w:t>
            </w:r>
            <w:r w:rsidR="003418DF">
              <w:rPr>
                <w:rFonts w:ascii="Garamond" w:hAnsi="Garamond"/>
                <w:sz w:val="20"/>
                <w:szCs w:val="20"/>
                <w:lang w:val="en-US"/>
              </w:rPr>
              <w:t>.</w:t>
            </w:r>
          </w:p>
          <w:p w14:paraId="40469B9D" w14:textId="77777777"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10FE69A0" w14:textId="1C477095" w:rsidR="003418DF" w:rsidRPr="003418DF" w:rsidRDefault="003418DF" w:rsidP="003418DF">
            <w:pPr>
              <w:rPr>
                <w:rStyle w:val="ts-alignment-element"/>
                <w:rFonts w:ascii="Garamond" w:hAnsi="Garamond" w:cs="Segoe UI"/>
                <w:szCs w:val="22"/>
                <w:lang w:val="en"/>
              </w:rPr>
            </w:pPr>
            <w:r>
              <w:rPr>
                <w:rStyle w:val="ts-alignment-element"/>
                <w:rFonts w:ascii="Garamond" w:hAnsi="Garamond" w:cs="Segoe UI"/>
                <w:szCs w:val="22"/>
                <w:lang w:val="en"/>
              </w:rPr>
              <w:t xml:space="preserve"> </w:t>
            </w:r>
            <w:r w:rsidR="004569A5">
              <w:rPr>
                <w:rStyle w:val="ts-alignment-element"/>
                <w:rFonts w:ascii="Garamond" w:hAnsi="Garamond" w:cs="Segoe UI"/>
                <w:szCs w:val="22"/>
                <w:lang w:val="en"/>
              </w:rPr>
              <w:t xml:space="preserve"> </w:t>
            </w:r>
            <w:r w:rsidRPr="003418DF">
              <w:rPr>
                <w:rStyle w:val="ts-alignment-element"/>
                <w:rFonts w:ascii="Garamond" w:hAnsi="Garamond" w:cs="Segoe UI"/>
                <w:szCs w:val="22"/>
                <w:lang w:val="en"/>
              </w:rPr>
              <w:t>Koan</w:t>
            </w:r>
            <w:r w:rsidRPr="003418DF">
              <w:rPr>
                <w:rFonts w:ascii="Garamond" w:hAnsi="Garamond" w:cs="Segoe UI"/>
                <w:szCs w:val="22"/>
                <w:lang w:val="en"/>
              </w:rPr>
              <w:t xml:space="preserve"> </w:t>
            </w:r>
            <w:r w:rsidRPr="003418DF">
              <w:rPr>
                <w:rStyle w:val="ts-alignment-element"/>
                <w:rFonts w:ascii="Garamond" w:hAnsi="Garamond" w:cs="Segoe UI"/>
                <w:szCs w:val="22"/>
                <w:lang w:val="en"/>
              </w:rPr>
              <w:t>fish</w:t>
            </w:r>
            <w:r w:rsidRPr="003418DF">
              <w:rPr>
                <w:rFonts w:ascii="Garamond" w:hAnsi="Garamond" w:cs="Segoe UI"/>
                <w:szCs w:val="22"/>
                <w:lang w:val="en"/>
              </w:rPr>
              <w:t xml:space="preserve"> </w:t>
            </w:r>
            <w:r w:rsidRPr="003418DF">
              <w:rPr>
                <w:rStyle w:val="ts-alignment-element"/>
                <w:rFonts w:ascii="Garamond" w:hAnsi="Garamond" w:cs="Segoe UI"/>
                <w:szCs w:val="22"/>
                <w:lang w:val="en"/>
              </w:rPr>
              <w:t>(</w:t>
            </w:r>
            <w:proofErr w:type="spellStart"/>
            <w:r w:rsidRPr="003418DF">
              <w:rPr>
                <w:rStyle w:val="ts-alignment-element"/>
                <w:rFonts w:ascii="Garamond" w:hAnsi="Garamond" w:cs="Segoe UI"/>
                <w:iCs/>
                <w:szCs w:val="22"/>
                <w:lang w:val="en"/>
              </w:rPr>
              <w:t>Ctenopharyngodon</w:t>
            </w:r>
            <w:proofErr w:type="spellEnd"/>
            <w:r w:rsidRPr="003418DF">
              <w:rPr>
                <w:rFonts w:ascii="Garamond" w:hAnsi="Garamond" w:cs="Segoe UI"/>
                <w:i/>
                <w:iCs/>
                <w:szCs w:val="22"/>
                <w:lang w:val="en"/>
              </w:rPr>
              <w:t xml:space="preserve"> </w:t>
            </w:r>
            <w:proofErr w:type="spellStart"/>
            <w:r w:rsidRPr="003418DF">
              <w:rPr>
                <w:rStyle w:val="ts-alignment-element"/>
                <w:rFonts w:ascii="Garamond" w:hAnsi="Garamond" w:cs="Segoe UI"/>
                <w:iCs/>
                <w:szCs w:val="22"/>
                <w:lang w:val="en"/>
              </w:rPr>
              <w:t>idella</w:t>
            </w:r>
            <w:proofErr w:type="spellEnd"/>
            <w:r w:rsidRPr="003418DF">
              <w:rPr>
                <w:rStyle w:val="ts-alignment-element"/>
                <w:rFonts w:ascii="Garamond" w:hAnsi="Garamond" w:cs="Segoe UI"/>
                <w:szCs w:val="22"/>
                <w:lang w:val="en"/>
              </w:rPr>
              <w:t>)</w:t>
            </w:r>
            <w:r w:rsidRPr="003418DF">
              <w:rPr>
                <w:rFonts w:ascii="Garamond" w:hAnsi="Garamond" w:cs="Segoe UI"/>
                <w:szCs w:val="22"/>
                <w:lang w:val="en"/>
              </w:rPr>
              <w:t xml:space="preserve"> </w:t>
            </w:r>
            <w:r w:rsidRPr="003418DF">
              <w:rPr>
                <w:rStyle w:val="ts-alignment-element"/>
                <w:rFonts w:ascii="Garamond" w:hAnsi="Garamond" w:cs="Segoe UI"/>
                <w:szCs w:val="22"/>
                <w:lang w:val="en"/>
              </w:rPr>
              <w:t>is</w:t>
            </w:r>
            <w:r w:rsidRPr="003418DF">
              <w:rPr>
                <w:rFonts w:ascii="Garamond" w:hAnsi="Garamond" w:cs="Segoe UI"/>
                <w:szCs w:val="22"/>
                <w:lang w:val="en"/>
              </w:rPr>
              <w:t xml:space="preserve"> </w:t>
            </w:r>
            <w:proofErr w:type="gramStart"/>
            <w:r w:rsidRPr="003418DF">
              <w:rPr>
                <w:rStyle w:val="ts-alignment-element"/>
                <w:rFonts w:ascii="Garamond" w:hAnsi="Garamond" w:cs="Segoe UI"/>
                <w:szCs w:val="22"/>
                <w:lang w:val="en"/>
              </w:rPr>
              <w:t>a</w:t>
            </w:r>
            <w:proofErr w:type="gramEnd"/>
            <w:r w:rsidRPr="003418DF">
              <w:rPr>
                <w:rFonts w:ascii="Garamond" w:hAnsi="Garamond" w:cs="Segoe UI"/>
                <w:szCs w:val="22"/>
                <w:lang w:val="en"/>
              </w:rPr>
              <w:t xml:space="preserve"> </w:t>
            </w:r>
            <w:r w:rsidRPr="003418DF">
              <w:rPr>
                <w:rStyle w:val="ts-alignment-element"/>
                <w:rFonts w:ascii="Garamond" w:hAnsi="Garamond" w:cs="Segoe UI"/>
                <w:szCs w:val="22"/>
                <w:lang w:val="en"/>
              </w:rPr>
              <w:t>herbivorous</w:t>
            </w:r>
            <w:r w:rsidRPr="003418DF">
              <w:rPr>
                <w:rFonts w:ascii="Garamond" w:hAnsi="Garamond" w:cs="Segoe UI"/>
                <w:szCs w:val="22"/>
                <w:lang w:val="en"/>
              </w:rPr>
              <w:t xml:space="preserve"> </w:t>
            </w:r>
            <w:r w:rsidRPr="003418DF">
              <w:rPr>
                <w:rStyle w:val="ts-alignment-element"/>
                <w:rFonts w:ascii="Garamond" w:hAnsi="Garamond" w:cs="Segoe UI"/>
                <w:szCs w:val="22"/>
                <w:lang w:val="en"/>
              </w:rPr>
              <w:t>fish</w:t>
            </w:r>
            <w:r w:rsidRPr="003418DF">
              <w:rPr>
                <w:rFonts w:ascii="Garamond" w:hAnsi="Garamond" w:cs="Segoe UI"/>
                <w:szCs w:val="22"/>
                <w:lang w:val="en"/>
              </w:rPr>
              <w:t xml:space="preserve"> </w:t>
            </w:r>
            <w:r w:rsidRPr="003418DF">
              <w:rPr>
                <w:rStyle w:val="ts-alignment-element"/>
                <w:rFonts w:ascii="Garamond" w:hAnsi="Garamond" w:cs="Segoe UI"/>
                <w:szCs w:val="22"/>
                <w:lang w:val="en"/>
              </w:rPr>
              <w:t>that</w:t>
            </w:r>
            <w:r w:rsidRPr="003418DF">
              <w:rPr>
                <w:rFonts w:ascii="Garamond" w:hAnsi="Garamond" w:cs="Segoe UI"/>
                <w:szCs w:val="22"/>
                <w:lang w:val="en"/>
              </w:rPr>
              <w:t xml:space="preserve"> </w:t>
            </w:r>
            <w:r w:rsidRPr="003418DF">
              <w:rPr>
                <w:rStyle w:val="ts-alignment-element"/>
                <w:rFonts w:ascii="Garamond" w:hAnsi="Garamond" w:cs="Segoe UI"/>
                <w:szCs w:val="22"/>
                <w:lang w:val="en"/>
              </w:rPr>
              <w:t>can</w:t>
            </w:r>
            <w:r w:rsidRPr="003418DF">
              <w:rPr>
                <w:rFonts w:ascii="Garamond" w:hAnsi="Garamond" w:cs="Segoe UI"/>
                <w:szCs w:val="22"/>
                <w:lang w:val="en"/>
              </w:rPr>
              <w:t xml:space="preserve"> </w:t>
            </w:r>
            <w:r w:rsidRPr="003418DF">
              <w:rPr>
                <w:rStyle w:val="ts-alignment-element"/>
                <w:rFonts w:ascii="Garamond" w:hAnsi="Garamond" w:cs="Segoe UI"/>
                <w:szCs w:val="22"/>
                <w:lang w:val="en"/>
              </w:rPr>
              <w:t>consume</w:t>
            </w:r>
            <w:r w:rsidRPr="003418DF">
              <w:rPr>
                <w:rFonts w:ascii="Garamond" w:hAnsi="Garamond" w:cs="Segoe UI"/>
                <w:szCs w:val="22"/>
                <w:lang w:val="en"/>
              </w:rPr>
              <w:t xml:space="preserve"> </w:t>
            </w:r>
            <w:r w:rsidRPr="003418DF">
              <w:rPr>
                <w:rStyle w:val="ts-alignment-element"/>
                <w:rFonts w:ascii="Garamond" w:hAnsi="Garamond" w:cs="Segoe UI"/>
                <w:szCs w:val="22"/>
                <w:lang w:val="en"/>
              </w:rPr>
              <w:t>aquatic</w:t>
            </w:r>
            <w:r w:rsidRPr="003418DF">
              <w:rPr>
                <w:rFonts w:ascii="Garamond" w:hAnsi="Garamond" w:cs="Segoe UI"/>
                <w:szCs w:val="22"/>
                <w:lang w:val="en"/>
              </w:rPr>
              <w:t xml:space="preserve"> </w:t>
            </w:r>
            <w:r w:rsidRPr="003418DF">
              <w:rPr>
                <w:rStyle w:val="ts-alignment-element"/>
                <w:rFonts w:ascii="Garamond" w:hAnsi="Garamond" w:cs="Segoe UI"/>
                <w:szCs w:val="22"/>
                <w:lang w:val="en"/>
              </w:rPr>
              <w:t>plants</w:t>
            </w:r>
            <w:r w:rsidRPr="003418DF">
              <w:rPr>
                <w:rFonts w:ascii="Garamond" w:hAnsi="Garamond" w:cs="Segoe UI"/>
                <w:szCs w:val="22"/>
                <w:lang w:val="en"/>
              </w:rPr>
              <w:t xml:space="preserve"> </w:t>
            </w:r>
            <w:r w:rsidRPr="003418DF">
              <w:rPr>
                <w:rStyle w:val="ts-alignment-element"/>
                <w:rFonts w:ascii="Garamond" w:hAnsi="Garamond" w:cs="Segoe UI"/>
                <w:szCs w:val="22"/>
                <w:lang w:val="en"/>
              </w:rPr>
              <w:t>such</w:t>
            </w:r>
            <w:r w:rsidRPr="003418DF">
              <w:rPr>
                <w:rFonts w:ascii="Garamond" w:hAnsi="Garamond" w:cs="Segoe UI"/>
                <w:szCs w:val="22"/>
                <w:lang w:val="en"/>
              </w:rPr>
              <w:t xml:space="preserve"> </w:t>
            </w:r>
            <w:r w:rsidRPr="003418DF">
              <w:rPr>
                <w:rStyle w:val="ts-alignment-element"/>
                <w:rFonts w:ascii="Garamond" w:hAnsi="Garamond" w:cs="Segoe UI"/>
                <w:szCs w:val="22"/>
                <w:lang w:val="en"/>
              </w:rPr>
              <w:t>as</w:t>
            </w:r>
            <w:r w:rsidRPr="003418DF">
              <w:rPr>
                <w:rFonts w:ascii="Garamond" w:hAnsi="Garamond" w:cs="Segoe UI"/>
                <w:szCs w:val="22"/>
                <w:lang w:val="en"/>
              </w:rPr>
              <w:t xml:space="preserve"> </w:t>
            </w:r>
            <w:r w:rsidRPr="003418DF">
              <w:rPr>
                <w:rStyle w:val="ts-alignment-element"/>
                <w:rFonts w:ascii="Garamond" w:hAnsi="Garamond" w:cs="Segoe UI"/>
                <w:iCs/>
                <w:szCs w:val="22"/>
                <w:lang w:val="en"/>
              </w:rPr>
              <w:t>Azolla</w:t>
            </w:r>
            <w:r w:rsidRPr="003418DF">
              <w:rPr>
                <w:rFonts w:ascii="Garamond" w:hAnsi="Garamond" w:cs="Segoe UI"/>
                <w:i/>
                <w:iCs/>
                <w:szCs w:val="22"/>
                <w:lang w:val="en"/>
              </w:rPr>
              <w:t xml:space="preserve"> </w:t>
            </w:r>
            <w:proofErr w:type="spellStart"/>
            <w:r w:rsidRPr="003418DF">
              <w:rPr>
                <w:rStyle w:val="ts-alignment-element"/>
                <w:rFonts w:ascii="Garamond" w:hAnsi="Garamond" w:cs="Segoe UI"/>
                <w:iCs/>
                <w:szCs w:val="22"/>
                <w:lang w:val="en"/>
              </w:rPr>
              <w:t>microphylla</w:t>
            </w:r>
            <w:proofErr w:type="spellEnd"/>
            <w:r w:rsidRPr="003418DF">
              <w:rPr>
                <w:rFonts w:ascii="Garamond" w:hAnsi="Garamond" w:cs="Segoe UI"/>
                <w:szCs w:val="22"/>
                <w:lang w:val="en"/>
              </w:rPr>
              <w:t xml:space="preserve"> </w:t>
            </w:r>
            <w:r w:rsidRPr="003418DF">
              <w:rPr>
                <w:rStyle w:val="ts-alignment-element"/>
                <w:rFonts w:ascii="Garamond" w:hAnsi="Garamond" w:cs="Segoe UI"/>
                <w:szCs w:val="22"/>
                <w:lang w:val="en"/>
              </w:rPr>
              <w:t>and</w:t>
            </w:r>
            <w:r w:rsidRPr="003418DF">
              <w:rPr>
                <w:rFonts w:ascii="Garamond" w:hAnsi="Garamond" w:cs="Segoe UI"/>
                <w:szCs w:val="22"/>
                <w:lang w:val="en"/>
              </w:rPr>
              <w:t xml:space="preserve"> </w:t>
            </w:r>
            <w:r w:rsidRPr="003418DF">
              <w:rPr>
                <w:rStyle w:val="ts-alignment-element"/>
                <w:rFonts w:ascii="Garamond" w:hAnsi="Garamond" w:cs="Segoe UI"/>
                <w:szCs w:val="22"/>
                <w:lang w:val="en"/>
              </w:rPr>
              <w:t>water</w:t>
            </w:r>
            <w:r w:rsidRPr="003418DF">
              <w:rPr>
                <w:rFonts w:ascii="Garamond" w:hAnsi="Garamond" w:cs="Segoe UI"/>
                <w:szCs w:val="22"/>
                <w:lang w:val="en"/>
              </w:rPr>
              <w:t xml:space="preserve"> </w:t>
            </w:r>
            <w:r w:rsidRPr="003418DF">
              <w:rPr>
                <w:rStyle w:val="ts-alignment-element"/>
                <w:rFonts w:ascii="Garamond" w:hAnsi="Garamond" w:cs="Segoe UI"/>
                <w:szCs w:val="22"/>
                <w:lang w:val="en"/>
              </w:rPr>
              <w:t>hyacinth</w:t>
            </w:r>
            <w:r w:rsidRPr="003418DF">
              <w:rPr>
                <w:rFonts w:ascii="Garamond" w:hAnsi="Garamond" w:cs="Segoe UI"/>
                <w:szCs w:val="22"/>
                <w:lang w:val="en"/>
              </w:rPr>
              <w:t xml:space="preserve"> </w:t>
            </w:r>
            <w:r w:rsidRPr="003418DF">
              <w:rPr>
                <w:rStyle w:val="ts-alignment-element"/>
                <w:rFonts w:ascii="Garamond" w:hAnsi="Garamond" w:cs="Segoe UI"/>
                <w:szCs w:val="22"/>
                <w:lang w:val="en"/>
              </w:rPr>
              <w:t>(</w:t>
            </w:r>
            <w:r w:rsidRPr="003418DF">
              <w:rPr>
                <w:rStyle w:val="ts-alignment-element"/>
                <w:rFonts w:ascii="Garamond" w:hAnsi="Garamond" w:cs="Segoe UI"/>
                <w:iCs/>
                <w:szCs w:val="22"/>
                <w:lang w:val="en"/>
              </w:rPr>
              <w:t>Eichhornia</w:t>
            </w:r>
            <w:r w:rsidRPr="003418DF">
              <w:rPr>
                <w:rFonts w:ascii="Garamond" w:hAnsi="Garamond" w:cs="Segoe UI"/>
                <w:i/>
                <w:iCs/>
                <w:szCs w:val="22"/>
                <w:lang w:val="en"/>
              </w:rPr>
              <w:t xml:space="preserve"> </w:t>
            </w:r>
            <w:r w:rsidRPr="003418DF">
              <w:rPr>
                <w:rStyle w:val="ts-alignment-element"/>
                <w:rFonts w:ascii="Garamond" w:hAnsi="Garamond" w:cs="Segoe UI"/>
                <w:iCs/>
                <w:szCs w:val="22"/>
                <w:lang w:val="en"/>
              </w:rPr>
              <w:t>crassipes</w:t>
            </w:r>
            <w:r w:rsidRPr="003418DF">
              <w:rPr>
                <w:rStyle w:val="ts-alignment-element"/>
                <w:rFonts w:ascii="Garamond" w:hAnsi="Garamond" w:cs="Segoe UI"/>
                <w:szCs w:val="22"/>
                <w:lang w:val="en"/>
              </w:rPr>
              <w:t>)</w:t>
            </w:r>
            <w:r w:rsidRPr="003418DF">
              <w:rPr>
                <w:rFonts w:ascii="Garamond" w:hAnsi="Garamond" w:cs="Segoe UI"/>
                <w:szCs w:val="22"/>
                <w:lang w:val="en"/>
              </w:rPr>
              <w:t xml:space="preserve"> </w:t>
            </w:r>
            <w:r w:rsidRPr="003418DF">
              <w:rPr>
                <w:rStyle w:val="ts-alignment-element"/>
                <w:rFonts w:ascii="Garamond" w:hAnsi="Garamond" w:cs="Segoe UI"/>
                <w:szCs w:val="22"/>
                <w:lang w:val="en"/>
              </w:rPr>
              <w:t>as</w:t>
            </w:r>
            <w:r w:rsidRPr="003418DF">
              <w:rPr>
                <w:rFonts w:ascii="Garamond" w:hAnsi="Garamond" w:cs="Segoe UI"/>
                <w:szCs w:val="22"/>
                <w:lang w:val="en"/>
              </w:rPr>
              <w:t xml:space="preserve"> </w:t>
            </w:r>
            <w:r w:rsidRPr="003418DF">
              <w:rPr>
                <w:rStyle w:val="ts-alignment-element"/>
                <w:rFonts w:ascii="Garamond" w:hAnsi="Garamond" w:cs="Segoe UI"/>
                <w:szCs w:val="22"/>
                <w:lang w:val="en"/>
              </w:rPr>
              <w:t>alternative</w:t>
            </w:r>
            <w:r w:rsidRPr="003418DF">
              <w:rPr>
                <w:rFonts w:ascii="Garamond" w:hAnsi="Garamond" w:cs="Segoe UI"/>
                <w:szCs w:val="22"/>
                <w:lang w:val="en"/>
              </w:rPr>
              <w:t xml:space="preserve"> </w:t>
            </w:r>
            <w:r w:rsidRPr="003418DF">
              <w:rPr>
                <w:rStyle w:val="ts-alignment-element"/>
                <w:rFonts w:ascii="Garamond" w:hAnsi="Garamond" w:cs="Segoe UI"/>
                <w:szCs w:val="22"/>
                <w:lang w:val="en"/>
              </w:rPr>
              <w:t>feeds.</w:t>
            </w:r>
            <w:r w:rsidRPr="003418DF">
              <w:rPr>
                <w:rFonts w:ascii="Garamond" w:hAnsi="Garamond" w:cs="Segoe UI"/>
                <w:szCs w:val="22"/>
                <w:lang w:val="en"/>
              </w:rPr>
              <w:t xml:space="preserve"> </w:t>
            </w:r>
            <w:r w:rsidRPr="003418DF">
              <w:rPr>
                <w:rStyle w:val="ts-alignment-element"/>
                <w:rFonts w:ascii="Garamond" w:hAnsi="Garamond" w:cs="Segoe UI"/>
                <w:szCs w:val="22"/>
                <w:lang w:val="en"/>
              </w:rPr>
              <w:t>This</w:t>
            </w:r>
            <w:r w:rsidRPr="003418DF">
              <w:rPr>
                <w:rFonts w:ascii="Garamond" w:hAnsi="Garamond" w:cs="Segoe UI"/>
                <w:szCs w:val="22"/>
                <w:lang w:val="en"/>
              </w:rPr>
              <w:t xml:space="preserve"> </w:t>
            </w:r>
            <w:r w:rsidRPr="003418DF">
              <w:rPr>
                <w:rStyle w:val="ts-alignment-element"/>
                <w:rFonts w:ascii="Garamond" w:hAnsi="Garamond" w:cs="Segoe UI"/>
                <w:szCs w:val="22"/>
                <w:lang w:val="en"/>
              </w:rPr>
              <w:t>study</w:t>
            </w:r>
            <w:r w:rsidRPr="003418DF">
              <w:rPr>
                <w:rFonts w:ascii="Garamond" w:hAnsi="Garamond" w:cs="Segoe UI"/>
                <w:szCs w:val="22"/>
                <w:lang w:val="en"/>
              </w:rPr>
              <w:t xml:space="preserve"> </w:t>
            </w:r>
            <w:r w:rsidRPr="003418DF">
              <w:rPr>
                <w:rStyle w:val="ts-alignment-element"/>
                <w:rFonts w:ascii="Garamond" w:hAnsi="Garamond" w:cs="Segoe UI"/>
                <w:szCs w:val="22"/>
                <w:lang w:val="en"/>
              </w:rPr>
              <w:t>aims</w:t>
            </w:r>
            <w:r w:rsidRPr="003418DF">
              <w:rPr>
                <w:rFonts w:ascii="Garamond" w:hAnsi="Garamond" w:cs="Segoe UI"/>
                <w:szCs w:val="22"/>
                <w:lang w:val="en"/>
              </w:rPr>
              <w:t xml:space="preserve"> </w:t>
            </w:r>
            <w:r w:rsidRPr="003418DF">
              <w:rPr>
                <w:rStyle w:val="ts-alignment-element"/>
                <w:rFonts w:ascii="Garamond" w:hAnsi="Garamond" w:cs="Segoe UI"/>
                <w:szCs w:val="22"/>
                <w:lang w:val="en"/>
              </w:rPr>
              <w:t>to</w:t>
            </w:r>
            <w:r w:rsidRPr="003418DF">
              <w:rPr>
                <w:rFonts w:ascii="Garamond" w:hAnsi="Garamond" w:cs="Segoe UI"/>
                <w:szCs w:val="22"/>
                <w:lang w:val="en"/>
              </w:rPr>
              <w:t xml:space="preserve"> </w:t>
            </w:r>
            <w:r w:rsidRPr="003418DF">
              <w:rPr>
                <w:rStyle w:val="ts-alignment-element"/>
                <w:rFonts w:ascii="Garamond" w:hAnsi="Garamond" w:cs="Segoe UI"/>
                <w:szCs w:val="22"/>
                <w:lang w:val="en"/>
              </w:rPr>
              <w:t>determine</w:t>
            </w:r>
            <w:r w:rsidRPr="003418DF">
              <w:rPr>
                <w:rFonts w:ascii="Garamond" w:hAnsi="Garamond" w:cs="Segoe UI"/>
                <w:szCs w:val="22"/>
                <w:lang w:val="en"/>
              </w:rPr>
              <w:t xml:space="preserve"> the </w:t>
            </w:r>
            <w:r w:rsidRPr="003418DF">
              <w:rPr>
                <w:rStyle w:val="ts-alignment-element"/>
                <w:rFonts w:ascii="Garamond" w:hAnsi="Garamond" w:cs="Segoe UI"/>
                <w:szCs w:val="22"/>
                <w:lang w:val="en"/>
              </w:rPr>
              <w:t>effect</w:t>
            </w:r>
            <w:r w:rsidRPr="003418DF">
              <w:rPr>
                <w:rFonts w:ascii="Garamond" w:hAnsi="Garamond" w:cs="Segoe UI"/>
                <w:szCs w:val="22"/>
                <w:lang w:val="en"/>
              </w:rPr>
              <w:t xml:space="preserve"> of </w:t>
            </w:r>
            <w:r w:rsidRPr="003418DF">
              <w:rPr>
                <w:rStyle w:val="ts-alignment-element"/>
                <w:rFonts w:ascii="Garamond" w:hAnsi="Garamond" w:cs="Segoe UI"/>
                <w:szCs w:val="22"/>
                <w:lang w:val="en"/>
              </w:rPr>
              <w:t>artificial</w:t>
            </w:r>
            <w:r w:rsidRPr="003418DF">
              <w:rPr>
                <w:rFonts w:ascii="Garamond" w:hAnsi="Garamond" w:cs="Segoe UI"/>
                <w:szCs w:val="22"/>
                <w:lang w:val="en"/>
              </w:rPr>
              <w:t xml:space="preserve"> </w:t>
            </w:r>
            <w:r w:rsidRPr="003418DF">
              <w:rPr>
                <w:rStyle w:val="ts-alignment-element"/>
                <w:rFonts w:ascii="Garamond" w:hAnsi="Garamond" w:cs="Segoe UI"/>
                <w:szCs w:val="22"/>
                <w:lang w:val="en"/>
              </w:rPr>
              <w:t>feeding</w:t>
            </w:r>
            <w:r w:rsidRPr="003418DF">
              <w:rPr>
                <w:rFonts w:ascii="Garamond" w:hAnsi="Garamond" w:cs="Segoe UI"/>
                <w:szCs w:val="22"/>
                <w:lang w:val="en"/>
              </w:rPr>
              <w:t xml:space="preserve"> </w:t>
            </w:r>
            <w:r w:rsidRPr="003418DF">
              <w:rPr>
                <w:rStyle w:val="ts-alignment-element"/>
                <w:rFonts w:ascii="Garamond" w:hAnsi="Garamond" w:cs="Segoe UI"/>
                <w:szCs w:val="22"/>
                <w:lang w:val="en"/>
              </w:rPr>
              <w:t>and</w:t>
            </w:r>
            <w:r w:rsidRPr="003418DF">
              <w:rPr>
                <w:rFonts w:ascii="Garamond" w:hAnsi="Garamond" w:cs="Segoe UI"/>
                <w:szCs w:val="22"/>
                <w:lang w:val="en"/>
              </w:rPr>
              <w:t xml:space="preserve"> </w:t>
            </w:r>
            <w:r w:rsidRPr="003418DF">
              <w:rPr>
                <w:rStyle w:val="ts-alignment-element"/>
                <w:rFonts w:ascii="Garamond" w:hAnsi="Garamond" w:cs="Segoe UI"/>
                <w:szCs w:val="22"/>
                <w:lang w:val="en"/>
              </w:rPr>
              <w:t>natural</w:t>
            </w:r>
            <w:r w:rsidRPr="003418DF">
              <w:rPr>
                <w:rFonts w:ascii="Garamond" w:hAnsi="Garamond" w:cs="Segoe UI"/>
                <w:szCs w:val="22"/>
                <w:lang w:val="en"/>
              </w:rPr>
              <w:t xml:space="preserve"> </w:t>
            </w:r>
            <w:r w:rsidRPr="003418DF">
              <w:rPr>
                <w:rStyle w:val="ts-alignment-element"/>
                <w:rFonts w:ascii="Garamond" w:hAnsi="Garamond" w:cs="Segoe UI"/>
                <w:szCs w:val="22"/>
                <w:lang w:val="en"/>
              </w:rPr>
              <w:t>feed</w:t>
            </w:r>
            <w:r w:rsidRPr="003418DF">
              <w:rPr>
                <w:rFonts w:ascii="Garamond" w:hAnsi="Garamond" w:cs="Segoe UI"/>
                <w:szCs w:val="22"/>
                <w:lang w:val="en"/>
              </w:rPr>
              <w:t xml:space="preserve"> </w:t>
            </w:r>
            <w:r w:rsidRPr="003418DF">
              <w:rPr>
                <w:rStyle w:val="ts-alignment-element"/>
                <w:rFonts w:ascii="Garamond" w:hAnsi="Garamond" w:cs="Segoe UI"/>
                <w:szCs w:val="22"/>
                <w:lang w:val="en"/>
              </w:rPr>
              <w:t>on</w:t>
            </w:r>
            <w:r w:rsidRPr="003418DF">
              <w:rPr>
                <w:rFonts w:ascii="Garamond" w:hAnsi="Garamond" w:cs="Segoe UI"/>
                <w:szCs w:val="22"/>
                <w:lang w:val="en"/>
              </w:rPr>
              <w:t xml:space="preserve"> the </w:t>
            </w:r>
            <w:r w:rsidRPr="003418DF">
              <w:rPr>
                <w:rStyle w:val="ts-alignment-element"/>
                <w:rFonts w:ascii="Garamond" w:hAnsi="Garamond" w:cs="Segoe UI"/>
                <w:szCs w:val="22"/>
                <w:lang w:val="en"/>
              </w:rPr>
              <w:t>growth</w:t>
            </w:r>
            <w:r w:rsidRPr="003418DF">
              <w:rPr>
                <w:rFonts w:ascii="Garamond" w:hAnsi="Garamond" w:cs="Segoe UI"/>
                <w:szCs w:val="22"/>
                <w:lang w:val="en"/>
              </w:rPr>
              <w:t xml:space="preserve"> </w:t>
            </w:r>
            <w:r w:rsidRPr="003418DF">
              <w:rPr>
                <w:rStyle w:val="ts-alignment-element"/>
                <w:rFonts w:ascii="Garamond" w:hAnsi="Garamond" w:cs="Segoe UI"/>
                <w:szCs w:val="22"/>
                <w:lang w:val="en"/>
              </w:rPr>
              <w:t>rate</w:t>
            </w:r>
            <w:r w:rsidRPr="003418DF">
              <w:rPr>
                <w:rFonts w:ascii="Garamond" w:hAnsi="Garamond" w:cs="Segoe UI"/>
                <w:szCs w:val="22"/>
                <w:lang w:val="en"/>
              </w:rPr>
              <w:t xml:space="preserve"> of </w:t>
            </w:r>
            <w:r w:rsidRPr="003418DF">
              <w:rPr>
                <w:rStyle w:val="ts-alignment-element"/>
                <w:rFonts w:ascii="Garamond" w:hAnsi="Garamond" w:cs="Segoe UI"/>
                <w:szCs w:val="22"/>
                <w:lang w:val="en"/>
              </w:rPr>
              <w:t>Koan</w:t>
            </w:r>
            <w:r w:rsidRPr="003418DF">
              <w:rPr>
                <w:rFonts w:ascii="Garamond" w:hAnsi="Garamond" w:cs="Segoe UI"/>
                <w:szCs w:val="22"/>
                <w:lang w:val="en"/>
              </w:rPr>
              <w:t xml:space="preserve"> </w:t>
            </w:r>
            <w:r w:rsidRPr="003418DF">
              <w:rPr>
                <w:rStyle w:val="ts-alignment-element"/>
                <w:rFonts w:ascii="Garamond" w:hAnsi="Garamond" w:cs="Segoe UI"/>
                <w:szCs w:val="22"/>
                <w:lang w:val="en"/>
              </w:rPr>
              <w:t>fish</w:t>
            </w:r>
            <w:r w:rsidRPr="003418DF">
              <w:rPr>
                <w:rFonts w:ascii="Garamond" w:hAnsi="Garamond" w:cs="Segoe UI"/>
                <w:szCs w:val="22"/>
                <w:lang w:val="en"/>
              </w:rPr>
              <w:t xml:space="preserve"> </w:t>
            </w:r>
            <w:r w:rsidRPr="003418DF">
              <w:rPr>
                <w:rStyle w:val="ts-alignment-element"/>
                <w:rFonts w:ascii="Garamond" w:hAnsi="Garamond" w:cs="Segoe UI"/>
                <w:szCs w:val="22"/>
                <w:lang w:val="en"/>
              </w:rPr>
              <w:t>fry.</w:t>
            </w:r>
            <w:r w:rsidRPr="003418DF">
              <w:rPr>
                <w:rFonts w:ascii="Garamond" w:hAnsi="Garamond" w:cs="Segoe UI"/>
                <w:szCs w:val="22"/>
                <w:lang w:val="en"/>
              </w:rPr>
              <w:t xml:space="preserve"> </w:t>
            </w:r>
            <w:r w:rsidRPr="003418DF">
              <w:rPr>
                <w:rStyle w:val="ts-alignment-element"/>
                <w:rFonts w:ascii="Garamond" w:hAnsi="Garamond" w:cs="Segoe UI"/>
                <w:szCs w:val="22"/>
                <w:lang w:val="en"/>
              </w:rPr>
              <w:t>The</w:t>
            </w:r>
            <w:r w:rsidRPr="003418DF">
              <w:rPr>
                <w:rFonts w:ascii="Garamond" w:hAnsi="Garamond" w:cs="Segoe UI"/>
                <w:szCs w:val="22"/>
                <w:lang w:val="en"/>
              </w:rPr>
              <w:t xml:space="preserve"> </w:t>
            </w:r>
            <w:r w:rsidRPr="003418DF">
              <w:rPr>
                <w:rStyle w:val="ts-alignment-element"/>
                <w:rFonts w:ascii="Garamond" w:hAnsi="Garamond" w:cs="Segoe UI"/>
                <w:szCs w:val="22"/>
                <w:lang w:val="en"/>
              </w:rPr>
              <w:t>research</w:t>
            </w:r>
            <w:r w:rsidRPr="003418DF">
              <w:rPr>
                <w:rFonts w:ascii="Garamond" w:hAnsi="Garamond" w:cs="Segoe UI"/>
                <w:szCs w:val="22"/>
                <w:lang w:val="en"/>
              </w:rPr>
              <w:t xml:space="preserve"> </w:t>
            </w:r>
            <w:r w:rsidRPr="003418DF">
              <w:rPr>
                <w:rStyle w:val="ts-alignment-element"/>
                <w:rFonts w:ascii="Garamond" w:hAnsi="Garamond" w:cs="Segoe UI"/>
                <w:szCs w:val="22"/>
                <w:lang w:val="en"/>
              </w:rPr>
              <w:t>was</w:t>
            </w:r>
            <w:r w:rsidRPr="003418DF">
              <w:rPr>
                <w:rFonts w:ascii="Garamond" w:hAnsi="Garamond" w:cs="Segoe UI"/>
                <w:szCs w:val="22"/>
                <w:lang w:val="en"/>
              </w:rPr>
              <w:t xml:space="preserve"> </w:t>
            </w:r>
            <w:r w:rsidRPr="003418DF">
              <w:rPr>
                <w:rStyle w:val="ts-alignment-element"/>
                <w:rFonts w:ascii="Garamond" w:hAnsi="Garamond" w:cs="Segoe UI"/>
                <w:szCs w:val="22"/>
                <w:lang w:val="en"/>
              </w:rPr>
              <w:t>conducted</w:t>
            </w:r>
            <w:r w:rsidRPr="003418DF">
              <w:rPr>
                <w:rFonts w:ascii="Garamond" w:hAnsi="Garamond" w:cs="Segoe UI"/>
                <w:szCs w:val="22"/>
                <w:lang w:val="en"/>
              </w:rPr>
              <w:t xml:space="preserve"> </w:t>
            </w:r>
            <w:r w:rsidRPr="003418DF">
              <w:rPr>
                <w:rStyle w:val="ts-alignment-element"/>
                <w:rFonts w:ascii="Garamond" w:hAnsi="Garamond" w:cs="Segoe UI"/>
                <w:szCs w:val="22"/>
                <w:lang w:val="en"/>
              </w:rPr>
              <w:t>at</w:t>
            </w:r>
            <w:r w:rsidRPr="003418DF">
              <w:rPr>
                <w:rFonts w:ascii="Garamond" w:hAnsi="Garamond" w:cs="Segoe UI"/>
                <w:szCs w:val="22"/>
                <w:lang w:val="en"/>
              </w:rPr>
              <w:t xml:space="preserve"> the </w:t>
            </w:r>
            <w:proofErr w:type="spellStart"/>
            <w:r w:rsidRPr="003418DF">
              <w:rPr>
                <w:rStyle w:val="ts-alignment-element"/>
                <w:rFonts w:ascii="Garamond" w:hAnsi="Garamond" w:cs="Segoe UI"/>
                <w:szCs w:val="22"/>
                <w:lang w:val="en"/>
              </w:rPr>
              <w:t>Muntilan</w:t>
            </w:r>
            <w:proofErr w:type="spellEnd"/>
            <w:r w:rsidRPr="003418DF">
              <w:rPr>
                <w:rFonts w:ascii="Garamond" w:hAnsi="Garamond" w:cs="Segoe UI"/>
                <w:szCs w:val="22"/>
                <w:lang w:val="en"/>
              </w:rPr>
              <w:t xml:space="preserve"> </w:t>
            </w:r>
            <w:r w:rsidRPr="003418DF">
              <w:rPr>
                <w:rStyle w:val="ts-alignment-element"/>
                <w:rFonts w:ascii="Garamond" w:hAnsi="Garamond" w:cs="Segoe UI"/>
                <w:szCs w:val="22"/>
                <w:lang w:val="en"/>
              </w:rPr>
              <w:t>Fish</w:t>
            </w:r>
            <w:r w:rsidRPr="003418DF">
              <w:rPr>
                <w:rFonts w:ascii="Garamond" w:hAnsi="Garamond" w:cs="Segoe UI"/>
                <w:szCs w:val="22"/>
                <w:lang w:val="en"/>
              </w:rPr>
              <w:t xml:space="preserve"> </w:t>
            </w:r>
            <w:r w:rsidRPr="003418DF">
              <w:rPr>
                <w:rStyle w:val="ts-alignment-element"/>
                <w:rFonts w:ascii="Garamond" w:hAnsi="Garamond" w:cs="Segoe UI"/>
                <w:szCs w:val="22"/>
                <w:lang w:val="en"/>
              </w:rPr>
              <w:t>Hatchery</w:t>
            </w:r>
            <w:r w:rsidRPr="003418DF">
              <w:rPr>
                <w:rFonts w:ascii="Garamond" w:hAnsi="Garamond" w:cs="Segoe UI"/>
                <w:szCs w:val="22"/>
                <w:lang w:val="en"/>
              </w:rPr>
              <w:t xml:space="preserve"> </w:t>
            </w:r>
            <w:r w:rsidRPr="003418DF">
              <w:rPr>
                <w:rStyle w:val="ts-alignment-element"/>
                <w:rFonts w:ascii="Garamond" w:hAnsi="Garamond" w:cs="Segoe UI"/>
                <w:szCs w:val="22"/>
                <w:lang w:val="en"/>
              </w:rPr>
              <w:t>and</w:t>
            </w:r>
            <w:r w:rsidRPr="003418DF">
              <w:rPr>
                <w:rFonts w:ascii="Garamond" w:hAnsi="Garamond" w:cs="Segoe UI"/>
                <w:szCs w:val="22"/>
                <w:lang w:val="en"/>
              </w:rPr>
              <w:t xml:space="preserve"> </w:t>
            </w:r>
            <w:r w:rsidRPr="003418DF">
              <w:rPr>
                <w:rStyle w:val="ts-alignment-element"/>
                <w:rFonts w:ascii="Garamond" w:hAnsi="Garamond" w:cs="Segoe UI"/>
                <w:szCs w:val="22"/>
                <w:lang w:val="en"/>
              </w:rPr>
              <w:t>Cultivation</w:t>
            </w:r>
            <w:r w:rsidRPr="003418DF">
              <w:rPr>
                <w:rFonts w:ascii="Garamond" w:hAnsi="Garamond" w:cs="Segoe UI"/>
                <w:szCs w:val="22"/>
                <w:lang w:val="en"/>
              </w:rPr>
              <w:t xml:space="preserve"> </w:t>
            </w:r>
            <w:r w:rsidRPr="003418DF">
              <w:rPr>
                <w:rStyle w:val="ts-alignment-element"/>
                <w:rFonts w:ascii="Garamond" w:hAnsi="Garamond" w:cs="Segoe UI"/>
                <w:szCs w:val="22"/>
                <w:lang w:val="en"/>
              </w:rPr>
              <w:t>Workshop,</w:t>
            </w:r>
            <w:r w:rsidRPr="003418DF">
              <w:rPr>
                <w:rFonts w:ascii="Garamond" w:hAnsi="Garamond" w:cs="Segoe UI"/>
                <w:szCs w:val="22"/>
                <w:lang w:val="en"/>
              </w:rPr>
              <w:t xml:space="preserve"> </w:t>
            </w:r>
            <w:proofErr w:type="spellStart"/>
            <w:r w:rsidRPr="003418DF">
              <w:rPr>
                <w:rStyle w:val="ts-alignment-element"/>
                <w:rFonts w:ascii="Garamond" w:hAnsi="Garamond" w:cs="Segoe UI"/>
                <w:szCs w:val="22"/>
                <w:lang w:val="en"/>
              </w:rPr>
              <w:t>Magelang</w:t>
            </w:r>
            <w:proofErr w:type="spellEnd"/>
            <w:r w:rsidRPr="003418DF">
              <w:rPr>
                <w:rStyle w:val="ts-alignment-element"/>
                <w:rFonts w:ascii="Garamond" w:hAnsi="Garamond" w:cs="Segoe UI"/>
                <w:szCs w:val="22"/>
                <w:lang w:val="en"/>
              </w:rPr>
              <w:t>,</w:t>
            </w:r>
            <w:r w:rsidRPr="003418DF">
              <w:rPr>
                <w:rFonts w:ascii="Garamond" w:hAnsi="Garamond" w:cs="Segoe UI"/>
                <w:szCs w:val="22"/>
                <w:lang w:val="en"/>
              </w:rPr>
              <w:t xml:space="preserve"> </w:t>
            </w:r>
            <w:r w:rsidRPr="003418DF">
              <w:rPr>
                <w:rStyle w:val="ts-alignment-element"/>
                <w:rFonts w:ascii="Garamond" w:hAnsi="Garamond" w:cs="Segoe UI"/>
                <w:szCs w:val="22"/>
                <w:lang w:val="en"/>
              </w:rPr>
              <w:t>Central</w:t>
            </w:r>
            <w:r w:rsidRPr="003418DF">
              <w:rPr>
                <w:rFonts w:ascii="Garamond" w:hAnsi="Garamond" w:cs="Segoe UI"/>
                <w:szCs w:val="22"/>
                <w:lang w:val="en"/>
              </w:rPr>
              <w:t xml:space="preserve"> </w:t>
            </w:r>
            <w:r w:rsidRPr="003418DF">
              <w:rPr>
                <w:rStyle w:val="ts-alignment-element"/>
                <w:rFonts w:ascii="Garamond" w:hAnsi="Garamond" w:cs="Segoe UI"/>
                <w:szCs w:val="22"/>
                <w:lang w:val="en"/>
              </w:rPr>
              <w:t>Java,</w:t>
            </w:r>
            <w:r w:rsidRPr="003418DF">
              <w:rPr>
                <w:rFonts w:ascii="Garamond" w:hAnsi="Garamond" w:cs="Segoe UI"/>
                <w:szCs w:val="22"/>
                <w:lang w:val="en"/>
              </w:rPr>
              <w:t xml:space="preserve"> </w:t>
            </w:r>
            <w:r w:rsidRPr="003418DF">
              <w:rPr>
                <w:rStyle w:val="ts-alignment-element"/>
                <w:rFonts w:ascii="Garamond" w:hAnsi="Garamond" w:cs="Segoe UI"/>
                <w:szCs w:val="22"/>
                <w:lang w:val="en"/>
              </w:rPr>
              <w:t>using</w:t>
            </w:r>
            <w:r w:rsidRPr="003418DF">
              <w:rPr>
                <w:rFonts w:ascii="Garamond" w:hAnsi="Garamond" w:cs="Segoe UI"/>
                <w:szCs w:val="22"/>
                <w:lang w:val="en"/>
              </w:rPr>
              <w:t xml:space="preserve"> a </w:t>
            </w:r>
            <w:r w:rsidRPr="003418DF">
              <w:rPr>
                <w:rStyle w:val="ts-alignment-element"/>
                <w:rFonts w:ascii="Garamond" w:hAnsi="Garamond" w:cs="Segoe UI"/>
                <w:szCs w:val="22"/>
                <w:lang w:val="en"/>
              </w:rPr>
              <w:t>Complete</w:t>
            </w:r>
            <w:r w:rsidRPr="003418DF">
              <w:rPr>
                <w:rFonts w:ascii="Garamond" w:hAnsi="Garamond" w:cs="Segoe UI"/>
                <w:szCs w:val="22"/>
                <w:lang w:val="en"/>
              </w:rPr>
              <w:t xml:space="preserve"> </w:t>
            </w:r>
            <w:r w:rsidRPr="003418DF">
              <w:rPr>
                <w:rStyle w:val="ts-alignment-element"/>
                <w:rFonts w:ascii="Garamond" w:hAnsi="Garamond" w:cs="Segoe UI"/>
                <w:szCs w:val="22"/>
                <w:lang w:val="en"/>
              </w:rPr>
              <w:t>Random</w:t>
            </w:r>
            <w:r w:rsidRPr="003418DF">
              <w:rPr>
                <w:rFonts w:ascii="Garamond" w:hAnsi="Garamond" w:cs="Segoe UI"/>
                <w:szCs w:val="22"/>
                <w:lang w:val="en"/>
              </w:rPr>
              <w:t xml:space="preserve"> </w:t>
            </w:r>
            <w:r w:rsidRPr="003418DF">
              <w:rPr>
                <w:rStyle w:val="ts-alignment-element"/>
                <w:rFonts w:ascii="Garamond" w:hAnsi="Garamond" w:cs="Segoe UI"/>
                <w:szCs w:val="22"/>
                <w:lang w:val="en"/>
              </w:rPr>
              <w:t>Design</w:t>
            </w:r>
            <w:r w:rsidRPr="003418DF">
              <w:rPr>
                <w:rFonts w:ascii="Garamond" w:hAnsi="Garamond" w:cs="Segoe UI"/>
                <w:szCs w:val="22"/>
                <w:lang w:val="en"/>
              </w:rPr>
              <w:t xml:space="preserve"> </w:t>
            </w:r>
            <w:r w:rsidRPr="003418DF">
              <w:rPr>
                <w:rStyle w:val="ts-alignment-element"/>
                <w:rFonts w:ascii="Garamond" w:hAnsi="Garamond" w:cs="Segoe UI"/>
                <w:szCs w:val="22"/>
                <w:lang w:val="en"/>
              </w:rPr>
              <w:t>(RAL)</w:t>
            </w:r>
            <w:r w:rsidRPr="003418DF">
              <w:rPr>
                <w:rFonts w:ascii="Garamond" w:hAnsi="Garamond" w:cs="Segoe UI"/>
                <w:szCs w:val="22"/>
                <w:lang w:val="en"/>
              </w:rPr>
              <w:t xml:space="preserve"> </w:t>
            </w:r>
            <w:r w:rsidRPr="003418DF">
              <w:rPr>
                <w:rStyle w:val="ts-alignment-element"/>
                <w:rFonts w:ascii="Garamond" w:hAnsi="Garamond" w:cs="Segoe UI"/>
                <w:szCs w:val="22"/>
                <w:lang w:val="en"/>
              </w:rPr>
              <w:t>with</w:t>
            </w:r>
            <w:r w:rsidRPr="003418DF">
              <w:rPr>
                <w:rFonts w:ascii="Garamond" w:hAnsi="Garamond" w:cs="Segoe UI"/>
                <w:szCs w:val="22"/>
                <w:lang w:val="en"/>
              </w:rPr>
              <w:t xml:space="preserve"> </w:t>
            </w:r>
            <w:r w:rsidRPr="003418DF">
              <w:rPr>
                <w:rStyle w:val="ts-alignment-element"/>
                <w:rFonts w:ascii="Garamond" w:hAnsi="Garamond" w:cs="Segoe UI"/>
                <w:szCs w:val="22"/>
                <w:lang w:val="en"/>
              </w:rPr>
              <w:t>four</w:t>
            </w:r>
            <w:r w:rsidRPr="003418DF">
              <w:rPr>
                <w:rFonts w:ascii="Garamond" w:hAnsi="Garamond" w:cs="Segoe UI"/>
                <w:szCs w:val="22"/>
                <w:lang w:val="en"/>
              </w:rPr>
              <w:t xml:space="preserve"> </w:t>
            </w:r>
            <w:r w:rsidRPr="003418DF">
              <w:rPr>
                <w:rStyle w:val="ts-alignment-element"/>
                <w:rFonts w:ascii="Garamond" w:hAnsi="Garamond" w:cs="Segoe UI"/>
                <w:szCs w:val="22"/>
                <w:lang w:val="en"/>
              </w:rPr>
              <w:t>treatments,</w:t>
            </w:r>
            <w:r w:rsidRPr="003418DF">
              <w:rPr>
                <w:rFonts w:ascii="Garamond" w:hAnsi="Garamond" w:cs="Segoe UI"/>
                <w:szCs w:val="22"/>
                <w:lang w:val="en"/>
              </w:rPr>
              <w:t xml:space="preserve"> </w:t>
            </w:r>
            <w:r w:rsidRPr="003418DF">
              <w:rPr>
                <w:rStyle w:val="ts-alignment-element"/>
                <w:rFonts w:ascii="Garamond" w:hAnsi="Garamond" w:cs="Segoe UI"/>
                <w:szCs w:val="22"/>
                <w:lang w:val="en"/>
              </w:rPr>
              <w:t>namely</w:t>
            </w:r>
            <w:r w:rsidRPr="003418DF">
              <w:rPr>
                <w:rFonts w:ascii="Garamond" w:hAnsi="Garamond" w:cs="Segoe UI"/>
                <w:szCs w:val="22"/>
                <w:lang w:val="en"/>
              </w:rPr>
              <w:t xml:space="preserve"> </w:t>
            </w:r>
            <w:r w:rsidRPr="003418DF">
              <w:rPr>
                <w:rStyle w:val="ts-alignment-element"/>
                <w:rFonts w:ascii="Garamond" w:hAnsi="Garamond" w:cs="Segoe UI"/>
                <w:szCs w:val="22"/>
                <w:lang w:val="en"/>
              </w:rPr>
              <w:t>(K)</w:t>
            </w:r>
            <w:r w:rsidRPr="003418DF">
              <w:rPr>
                <w:rFonts w:ascii="Garamond" w:hAnsi="Garamond" w:cs="Segoe UI"/>
                <w:szCs w:val="22"/>
                <w:lang w:val="en"/>
              </w:rPr>
              <w:t xml:space="preserve"> </w:t>
            </w:r>
            <w:r w:rsidRPr="003418DF">
              <w:rPr>
                <w:rStyle w:val="ts-alignment-element"/>
                <w:rFonts w:ascii="Garamond" w:hAnsi="Garamond" w:cs="Segoe UI"/>
                <w:szCs w:val="22"/>
                <w:lang w:val="en"/>
              </w:rPr>
              <w:t>commercial</w:t>
            </w:r>
            <w:r w:rsidRPr="003418DF">
              <w:rPr>
                <w:rFonts w:ascii="Garamond" w:hAnsi="Garamond" w:cs="Segoe UI"/>
                <w:szCs w:val="22"/>
                <w:lang w:val="en"/>
              </w:rPr>
              <w:t xml:space="preserve"> </w:t>
            </w:r>
            <w:r w:rsidRPr="003418DF">
              <w:rPr>
                <w:rStyle w:val="ts-alignment-element"/>
                <w:rFonts w:ascii="Garamond" w:hAnsi="Garamond" w:cs="Segoe UI"/>
                <w:szCs w:val="22"/>
                <w:lang w:val="en"/>
              </w:rPr>
              <w:t>feed,</w:t>
            </w:r>
            <w:r w:rsidRPr="003418DF">
              <w:rPr>
                <w:rFonts w:ascii="Garamond" w:hAnsi="Garamond" w:cs="Segoe UI"/>
                <w:szCs w:val="22"/>
                <w:lang w:val="en"/>
              </w:rPr>
              <w:t xml:space="preserve"> </w:t>
            </w:r>
            <w:r w:rsidRPr="003418DF">
              <w:rPr>
                <w:rStyle w:val="ts-alignment-element"/>
                <w:rFonts w:ascii="Garamond" w:hAnsi="Garamond" w:cs="Segoe UI"/>
                <w:szCs w:val="22"/>
                <w:lang w:val="en"/>
              </w:rPr>
              <w:t>(A)</w:t>
            </w:r>
            <w:r w:rsidRPr="003418DF">
              <w:rPr>
                <w:rFonts w:ascii="Garamond" w:hAnsi="Garamond" w:cs="Segoe UI"/>
                <w:szCs w:val="22"/>
                <w:lang w:val="en"/>
              </w:rPr>
              <w:t xml:space="preserve"> </w:t>
            </w:r>
            <w:r w:rsidRPr="003418DF">
              <w:rPr>
                <w:rStyle w:val="ts-alignment-element"/>
                <w:rFonts w:ascii="Garamond" w:hAnsi="Garamond" w:cs="Segoe UI"/>
                <w:iCs/>
                <w:szCs w:val="22"/>
                <w:lang w:val="en"/>
              </w:rPr>
              <w:t>Azolla</w:t>
            </w:r>
            <w:r w:rsidRPr="003418DF">
              <w:rPr>
                <w:rFonts w:ascii="Garamond" w:hAnsi="Garamond" w:cs="Segoe UI"/>
                <w:i/>
                <w:iCs/>
                <w:szCs w:val="22"/>
                <w:lang w:val="en"/>
              </w:rPr>
              <w:t xml:space="preserve"> </w:t>
            </w:r>
            <w:proofErr w:type="spellStart"/>
            <w:r w:rsidRPr="003418DF">
              <w:rPr>
                <w:rStyle w:val="ts-alignment-element"/>
                <w:rFonts w:ascii="Garamond" w:hAnsi="Garamond" w:cs="Segoe UI"/>
                <w:iCs/>
                <w:szCs w:val="22"/>
                <w:lang w:val="en"/>
              </w:rPr>
              <w:t>microphylla</w:t>
            </w:r>
            <w:proofErr w:type="spellEnd"/>
            <w:r w:rsidRPr="003418DF">
              <w:rPr>
                <w:rStyle w:val="ts-alignment-element"/>
                <w:rFonts w:ascii="Garamond" w:hAnsi="Garamond" w:cs="Segoe UI"/>
                <w:szCs w:val="22"/>
                <w:lang w:val="en"/>
              </w:rPr>
              <w:t>,</w:t>
            </w:r>
            <w:r w:rsidRPr="003418DF">
              <w:rPr>
                <w:rFonts w:ascii="Garamond" w:hAnsi="Garamond" w:cs="Segoe UI"/>
                <w:szCs w:val="22"/>
                <w:lang w:val="en"/>
              </w:rPr>
              <w:t xml:space="preserve"> </w:t>
            </w:r>
            <w:r w:rsidRPr="003418DF">
              <w:rPr>
                <w:rStyle w:val="ts-alignment-element"/>
                <w:rFonts w:ascii="Garamond" w:hAnsi="Garamond" w:cs="Segoe UI"/>
                <w:szCs w:val="22"/>
                <w:lang w:val="en"/>
              </w:rPr>
              <w:t>(B)</w:t>
            </w:r>
            <w:r w:rsidRPr="003418DF">
              <w:rPr>
                <w:rFonts w:ascii="Garamond" w:hAnsi="Garamond" w:cs="Segoe UI"/>
                <w:szCs w:val="22"/>
                <w:lang w:val="en"/>
              </w:rPr>
              <w:t xml:space="preserve"> </w:t>
            </w:r>
            <w:r w:rsidRPr="003418DF">
              <w:rPr>
                <w:rStyle w:val="ts-alignment-element"/>
                <w:rFonts w:ascii="Garamond" w:hAnsi="Garamond" w:cs="Segoe UI"/>
                <w:szCs w:val="22"/>
                <w:lang w:val="en"/>
              </w:rPr>
              <w:t>water</w:t>
            </w:r>
            <w:r w:rsidRPr="003418DF">
              <w:rPr>
                <w:rFonts w:ascii="Garamond" w:hAnsi="Garamond" w:cs="Segoe UI"/>
                <w:szCs w:val="22"/>
                <w:lang w:val="en"/>
              </w:rPr>
              <w:t xml:space="preserve"> </w:t>
            </w:r>
            <w:r w:rsidRPr="003418DF">
              <w:rPr>
                <w:rStyle w:val="ts-alignment-element"/>
                <w:rFonts w:ascii="Garamond" w:hAnsi="Garamond" w:cs="Segoe UI"/>
                <w:szCs w:val="22"/>
                <w:lang w:val="en"/>
              </w:rPr>
              <w:t>hyacinth,</w:t>
            </w:r>
            <w:r w:rsidRPr="003418DF">
              <w:rPr>
                <w:rFonts w:ascii="Garamond" w:hAnsi="Garamond" w:cs="Segoe UI"/>
                <w:szCs w:val="22"/>
                <w:lang w:val="en"/>
              </w:rPr>
              <w:t xml:space="preserve"> </w:t>
            </w:r>
            <w:r w:rsidRPr="003418DF">
              <w:rPr>
                <w:rStyle w:val="ts-alignment-element"/>
                <w:rFonts w:ascii="Garamond" w:hAnsi="Garamond" w:cs="Segoe UI"/>
                <w:szCs w:val="22"/>
                <w:lang w:val="en"/>
              </w:rPr>
              <w:t>and</w:t>
            </w:r>
            <w:r w:rsidRPr="003418DF">
              <w:rPr>
                <w:rFonts w:ascii="Garamond" w:hAnsi="Garamond" w:cs="Segoe UI"/>
                <w:szCs w:val="22"/>
                <w:lang w:val="en"/>
              </w:rPr>
              <w:t xml:space="preserve"> </w:t>
            </w:r>
            <w:r w:rsidRPr="003418DF">
              <w:rPr>
                <w:rStyle w:val="ts-alignment-element"/>
                <w:rFonts w:ascii="Garamond" w:hAnsi="Garamond" w:cs="Segoe UI"/>
                <w:szCs w:val="22"/>
                <w:lang w:val="en"/>
              </w:rPr>
              <w:t>(C)</w:t>
            </w:r>
            <w:r w:rsidRPr="003418DF">
              <w:rPr>
                <w:rFonts w:ascii="Garamond" w:hAnsi="Garamond" w:cs="Segoe UI"/>
                <w:szCs w:val="22"/>
                <w:lang w:val="en"/>
              </w:rPr>
              <w:t xml:space="preserve"> </w:t>
            </w:r>
            <w:r w:rsidRPr="003418DF">
              <w:rPr>
                <w:rStyle w:val="ts-alignment-element"/>
                <w:rFonts w:ascii="Garamond" w:hAnsi="Garamond" w:cs="Segoe UI"/>
                <w:szCs w:val="22"/>
                <w:lang w:val="en"/>
              </w:rPr>
              <w:t>a</w:t>
            </w:r>
            <w:r w:rsidRPr="003418DF">
              <w:rPr>
                <w:rFonts w:ascii="Garamond" w:hAnsi="Garamond" w:cs="Segoe UI"/>
                <w:szCs w:val="22"/>
                <w:lang w:val="en"/>
              </w:rPr>
              <w:t xml:space="preserve"> </w:t>
            </w:r>
            <w:r w:rsidRPr="003418DF">
              <w:rPr>
                <w:rStyle w:val="ts-alignment-element"/>
                <w:rFonts w:ascii="Garamond" w:hAnsi="Garamond" w:cs="Segoe UI"/>
                <w:szCs w:val="22"/>
                <w:lang w:val="en"/>
              </w:rPr>
              <w:t>mixture</w:t>
            </w:r>
            <w:r w:rsidRPr="003418DF">
              <w:rPr>
                <w:rFonts w:ascii="Garamond" w:hAnsi="Garamond" w:cs="Segoe UI"/>
                <w:szCs w:val="22"/>
                <w:lang w:val="en"/>
              </w:rPr>
              <w:t xml:space="preserve"> </w:t>
            </w:r>
            <w:r w:rsidRPr="003418DF">
              <w:rPr>
                <w:rStyle w:val="ts-alignment-element"/>
                <w:rFonts w:ascii="Garamond" w:hAnsi="Garamond" w:cs="Segoe UI"/>
                <w:szCs w:val="22"/>
                <w:lang w:val="en"/>
              </w:rPr>
              <w:t>of</w:t>
            </w:r>
            <w:r w:rsidRPr="003418DF">
              <w:rPr>
                <w:rFonts w:ascii="Garamond" w:hAnsi="Garamond" w:cs="Segoe UI"/>
                <w:szCs w:val="22"/>
                <w:lang w:val="en"/>
              </w:rPr>
              <w:t xml:space="preserve"> </w:t>
            </w:r>
            <w:r w:rsidRPr="003418DF">
              <w:rPr>
                <w:rStyle w:val="ts-alignment-element"/>
                <w:rFonts w:ascii="Garamond" w:hAnsi="Garamond" w:cs="Segoe UI"/>
                <w:iCs/>
                <w:szCs w:val="22"/>
                <w:lang w:val="en"/>
              </w:rPr>
              <w:t>Azolla</w:t>
            </w:r>
            <w:r w:rsidRPr="003418DF">
              <w:rPr>
                <w:rFonts w:ascii="Garamond" w:hAnsi="Garamond" w:cs="Segoe UI"/>
                <w:i/>
                <w:iCs/>
                <w:szCs w:val="22"/>
                <w:lang w:val="en"/>
              </w:rPr>
              <w:t xml:space="preserve"> </w:t>
            </w:r>
            <w:proofErr w:type="spellStart"/>
            <w:r w:rsidRPr="003418DF">
              <w:rPr>
                <w:rStyle w:val="ts-alignment-element"/>
                <w:rFonts w:ascii="Garamond" w:hAnsi="Garamond" w:cs="Segoe UI"/>
                <w:iCs/>
                <w:szCs w:val="22"/>
                <w:lang w:val="en"/>
              </w:rPr>
              <w:t>microphylla</w:t>
            </w:r>
            <w:proofErr w:type="spellEnd"/>
            <w:r w:rsidRPr="003418DF">
              <w:rPr>
                <w:rFonts w:ascii="Garamond" w:hAnsi="Garamond" w:cs="Segoe UI"/>
                <w:szCs w:val="22"/>
                <w:lang w:val="en"/>
              </w:rPr>
              <w:t xml:space="preserve"> </w:t>
            </w:r>
            <w:r w:rsidRPr="003418DF">
              <w:rPr>
                <w:rStyle w:val="ts-alignment-element"/>
                <w:rFonts w:ascii="Garamond" w:hAnsi="Garamond" w:cs="Segoe UI"/>
                <w:szCs w:val="22"/>
                <w:lang w:val="en"/>
              </w:rPr>
              <w:t>and</w:t>
            </w:r>
            <w:r w:rsidRPr="003418DF">
              <w:rPr>
                <w:rFonts w:ascii="Garamond" w:hAnsi="Garamond" w:cs="Segoe UI"/>
                <w:szCs w:val="22"/>
                <w:lang w:val="en"/>
              </w:rPr>
              <w:t xml:space="preserve"> </w:t>
            </w:r>
            <w:r w:rsidRPr="003418DF">
              <w:rPr>
                <w:rStyle w:val="ts-alignment-element"/>
                <w:rFonts w:ascii="Garamond" w:hAnsi="Garamond" w:cs="Segoe UI"/>
                <w:szCs w:val="22"/>
                <w:lang w:val="en"/>
              </w:rPr>
              <w:t>water</w:t>
            </w:r>
            <w:r w:rsidRPr="003418DF">
              <w:rPr>
                <w:rFonts w:ascii="Garamond" w:hAnsi="Garamond" w:cs="Segoe UI"/>
                <w:szCs w:val="22"/>
                <w:lang w:val="en"/>
              </w:rPr>
              <w:t xml:space="preserve"> </w:t>
            </w:r>
            <w:r w:rsidRPr="003418DF">
              <w:rPr>
                <w:rStyle w:val="ts-alignment-element"/>
                <w:rFonts w:ascii="Garamond" w:hAnsi="Garamond" w:cs="Segoe UI"/>
                <w:szCs w:val="22"/>
                <w:lang w:val="en"/>
              </w:rPr>
              <w:t>hyacinth,</w:t>
            </w:r>
            <w:r w:rsidRPr="003418DF">
              <w:rPr>
                <w:rFonts w:ascii="Garamond" w:hAnsi="Garamond" w:cs="Segoe UI"/>
                <w:szCs w:val="22"/>
                <w:lang w:val="en"/>
              </w:rPr>
              <w:t xml:space="preserve"> </w:t>
            </w:r>
            <w:r w:rsidRPr="003418DF">
              <w:rPr>
                <w:rStyle w:val="ts-alignment-element"/>
                <w:rFonts w:ascii="Garamond" w:hAnsi="Garamond" w:cs="Segoe UI"/>
                <w:szCs w:val="22"/>
                <w:lang w:val="en"/>
              </w:rPr>
              <w:t>each</w:t>
            </w:r>
            <w:r w:rsidRPr="003418DF">
              <w:rPr>
                <w:rFonts w:ascii="Garamond" w:hAnsi="Garamond" w:cs="Segoe UI"/>
                <w:szCs w:val="22"/>
                <w:lang w:val="en"/>
              </w:rPr>
              <w:t xml:space="preserve"> </w:t>
            </w:r>
            <w:r w:rsidRPr="003418DF">
              <w:rPr>
                <w:rStyle w:val="ts-alignment-element"/>
                <w:rFonts w:ascii="Garamond" w:hAnsi="Garamond" w:cs="Segoe UI"/>
                <w:szCs w:val="22"/>
                <w:lang w:val="en"/>
              </w:rPr>
              <w:t>with</w:t>
            </w:r>
            <w:r w:rsidRPr="003418DF">
              <w:rPr>
                <w:rFonts w:ascii="Garamond" w:hAnsi="Garamond" w:cs="Segoe UI"/>
                <w:szCs w:val="22"/>
                <w:lang w:val="en"/>
              </w:rPr>
              <w:t xml:space="preserve"> </w:t>
            </w:r>
            <w:r w:rsidRPr="003418DF">
              <w:rPr>
                <w:rStyle w:val="ts-alignment-element"/>
                <w:rFonts w:ascii="Garamond" w:hAnsi="Garamond" w:cs="Segoe UI"/>
                <w:szCs w:val="22"/>
                <w:lang w:val="en"/>
              </w:rPr>
              <w:t>three</w:t>
            </w:r>
            <w:r w:rsidRPr="003418DF">
              <w:rPr>
                <w:rFonts w:ascii="Garamond" w:hAnsi="Garamond" w:cs="Segoe UI"/>
                <w:szCs w:val="22"/>
                <w:lang w:val="en"/>
              </w:rPr>
              <w:t xml:space="preserve"> </w:t>
            </w:r>
            <w:r w:rsidRPr="003418DF">
              <w:rPr>
                <w:rStyle w:val="ts-alignment-element"/>
                <w:rFonts w:ascii="Garamond" w:hAnsi="Garamond" w:cs="Segoe UI"/>
                <w:szCs w:val="22"/>
                <w:lang w:val="en"/>
              </w:rPr>
              <w:t>replicates.</w:t>
            </w:r>
            <w:r w:rsidRPr="003418DF">
              <w:rPr>
                <w:rFonts w:ascii="Garamond" w:hAnsi="Garamond" w:cs="Segoe UI"/>
                <w:szCs w:val="22"/>
                <w:lang w:val="en"/>
              </w:rPr>
              <w:t xml:space="preserve"> </w:t>
            </w:r>
            <w:r w:rsidRPr="003418DF">
              <w:rPr>
                <w:rStyle w:val="ts-alignment-element"/>
                <w:rFonts w:ascii="Garamond" w:hAnsi="Garamond" w:cs="Segoe UI"/>
                <w:szCs w:val="22"/>
                <w:lang w:val="en"/>
              </w:rPr>
              <w:t>The</w:t>
            </w:r>
            <w:r w:rsidRPr="003418DF">
              <w:rPr>
                <w:rFonts w:ascii="Garamond" w:hAnsi="Garamond" w:cs="Segoe UI"/>
                <w:szCs w:val="22"/>
                <w:lang w:val="en"/>
              </w:rPr>
              <w:t xml:space="preserve"> </w:t>
            </w:r>
            <w:r w:rsidRPr="003418DF">
              <w:rPr>
                <w:rStyle w:val="ts-alignment-element"/>
                <w:rFonts w:ascii="Garamond" w:hAnsi="Garamond" w:cs="Segoe UI"/>
                <w:szCs w:val="22"/>
                <w:lang w:val="en"/>
              </w:rPr>
              <w:t>parameters</w:t>
            </w:r>
            <w:r w:rsidRPr="003418DF">
              <w:rPr>
                <w:rFonts w:ascii="Garamond" w:hAnsi="Garamond" w:cs="Segoe UI"/>
                <w:szCs w:val="22"/>
                <w:lang w:val="en"/>
              </w:rPr>
              <w:t xml:space="preserve"> </w:t>
            </w:r>
            <w:r w:rsidRPr="003418DF">
              <w:rPr>
                <w:rStyle w:val="ts-alignment-element"/>
                <w:rFonts w:ascii="Garamond" w:hAnsi="Garamond" w:cs="Segoe UI"/>
                <w:szCs w:val="22"/>
                <w:lang w:val="en"/>
              </w:rPr>
              <w:t>observed</w:t>
            </w:r>
            <w:r w:rsidRPr="003418DF">
              <w:rPr>
                <w:rFonts w:ascii="Garamond" w:hAnsi="Garamond" w:cs="Segoe UI"/>
                <w:szCs w:val="22"/>
                <w:lang w:val="en"/>
              </w:rPr>
              <w:t xml:space="preserve"> </w:t>
            </w:r>
            <w:r w:rsidRPr="003418DF">
              <w:rPr>
                <w:rStyle w:val="ts-alignment-element"/>
                <w:rFonts w:ascii="Garamond" w:hAnsi="Garamond" w:cs="Segoe UI"/>
                <w:szCs w:val="22"/>
                <w:lang w:val="en"/>
              </w:rPr>
              <w:t>include</w:t>
            </w:r>
            <w:r w:rsidRPr="003418DF">
              <w:rPr>
                <w:rFonts w:ascii="Garamond" w:hAnsi="Garamond" w:cs="Segoe UI"/>
                <w:szCs w:val="22"/>
                <w:lang w:val="en"/>
              </w:rPr>
              <w:t xml:space="preserve"> </w:t>
            </w:r>
            <w:r w:rsidRPr="003418DF">
              <w:rPr>
                <w:rStyle w:val="ts-alignment-element"/>
                <w:rFonts w:ascii="Garamond" w:hAnsi="Garamond" w:cs="Segoe UI"/>
                <w:szCs w:val="22"/>
                <w:lang w:val="en"/>
              </w:rPr>
              <w:t>daily</w:t>
            </w:r>
            <w:r w:rsidRPr="003418DF">
              <w:rPr>
                <w:rFonts w:ascii="Garamond" w:hAnsi="Garamond" w:cs="Segoe UI"/>
                <w:szCs w:val="22"/>
                <w:lang w:val="en"/>
              </w:rPr>
              <w:t xml:space="preserve"> </w:t>
            </w:r>
            <w:r w:rsidRPr="003418DF">
              <w:rPr>
                <w:rStyle w:val="ts-alignment-element"/>
                <w:rFonts w:ascii="Garamond" w:hAnsi="Garamond" w:cs="Segoe UI"/>
                <w:szCs w:val="22"/>
                <w:lang w:val="en"/>
              </w:rPr>
              <w:t>growth</w:t>
            </w:r>
            <w:r w:rsidRPr="003418DF">
              <w:rPr>
                <w:rFonts w:ascii="Garamond" w:hAnsi="Garamond" w:cs="Segoe UI"/>
                <w:szCs w:val="22"/>
                <w:lang w:val="en"/>
              </w:rPr>
              <w:t xml:space="preserve"> </w:t>
            </w:r>
            <w:r w:rsidRPr="003418DF">
              <w:rPr>
                <w:rStyle w:val="ts-alignment-element"/>
                <w:rFonts w:ascii="Garamond" w:hAnsi="Garamond" w:cs="Segoe UI"/>
                <w:szCs w:val="22"/>
                <w:lang w:val="en"/>
              </w:rPr>
              <w:t>rate,</w:t>
            </w:r>
            <w:r w:rsidRPr="003418DF">
              <w:rPr>
                <w:rFonts w:ascii="Garamond" w:hAnsi="Garamond" w:cs="Segoe UI"/>
                <w:szCs w:val="22"/>
                <w:lang w:val="en"/>
              </w:rPr>
              <w:t xml:space="preserve"> </w:t>
            </w:r>
            <w:r w:rsidRPr="003418DF">
              <w:rPr>
                <w:rStyle w:val="ts-alignment-element"/>
                <w:rFonts w:ascii="Garamond" w:hAnsi="Garamond" w:cs="Segoe UI"/>
                <w:szCs w:val="22"/>
                <w:lang w:val="en"/>
              </w:rPr>
              <w:t>absolute</w:t>
            </w:r>
            <w:r w:rsidRPr="003418DF">
              <w:rPr>
                <w:rFonts w:ascii="Garamond" w:hAnsi="Garamond" w:cs="Segoe UI"/>
                <w:szCs w:val="22"/>
                <w:lang w:val="en"/>
              </w:rPr>
              <w:t xml:space="preserve"> </w:t>
            </w:r>
            <w:r w:rsidRPr="003418DF">
              <w:rPr>
                <w:rStyle w:val="ts-alignment-element"/>
                <w:rFonts w:ascii="Garamond" w:hAnsi="Garamond" w:cs="Segoe UI"/>
                <w:szCs w:val="22"/>
                <w:lang w:val="en"/>
              </w:rPr>
              <w:t>individual</w:t>
            </w:r>
            <w:r w:rsidRPr="003418DF">
              <w:rPr>
                <w:rFonts w:ascii="Garamond" w:hAnsi="Garamond" w:cs="Segoe UI"/>
                <w:szCs w:val="22"/>
                <w:lang w:val="en"/>
              </w:rPr>
              <w:t xml:space="preserve"> </w:t>
            </w:r>
            <w:r w:rsidRPr="003418DF">
              <w:rPr>
                <w:rStyle w:val="ts-alignment-element"/>
                <w:rFonts w:ascii="Garamond" w:hAnsi="Garamond" w:cs="Segoe UI"/>
                <w:szCs w:val="22"/>
                <w:lang w:val="en"/>
              </w:rPr>
              <w:t>weight</w:t>
            </w:r>
            <w:r w:rsidRPr="003418DF">
              <w:rPr>
                <w:rFonts w:ascii="Garamond" w:hAnsi="Garamond" w:cs="Segoe UI"/>
                <w:szCs w:val="22"/>
                <w:lang w:val="en"/>
              </w:rPr>
              <w:t xml:space="preserve"> </w:t>
            </w:r>
            <w:r w:rsidRPr="003418DF">
              <w:rPr>
                <w:rStyle w:val="ts-alignment-element"/>
                <w:rFonts w:ascii="Garamond" w:hAnsi="Garamond" w:cs="Segoe UI"/>
                <w:szCs w:val="22"/>
                <w:lang w:val="en"/>
              </w:rPr>
              <w:t>growth,</w:t>
            </w:r>
            <w:r w:rsidRPr="003418DF">
              <w:rPr>
                <w:rFonts w:ascii="Garamond" w:hAnsi="Garamond" w:cs="Segoe UI"/>
                <w:szCs w:val="22"/>
                <w:lang w:val="en"/>
              </w:rPr>
              <w:t xml:space="preserve"> </w:t>
            </w:r>
            <w:r w:rsidRPr="003418DF">
              <w:rPr>
                <w:rStyle w:val="ts-alignment-element"/>
                <w:rFonts w:ascii="Garamond" w:hAnsi="Garamond" w:cs="Segoe UI"/>
                <w:szCs w:val="22"/>
                <w:lang w:val="en"/>
              </w:rPr>
              <w:t>absolute</w:t>
            </w:r>
            <w:r w:rsidRPr="003418DF">
              <w:rPr>
                <w:rFonts w:ascii="Garamond" w:hAnsi="Garamond" w:cs="Segoe UI"/>
                <w:szCs w:val="22"/>
                <w:lang w:val="en"/>
              </w:rPr>
              <w:t xml:space="preserve"> </w:t>
            </w:r>
            <w:r w:rsidRPr="003418DF">
              <w:rPr>
                <w:rStyle w:val="ts-alignment-element"/>
                <w:rFonts w:ascii="Garamond" w:hAnsi="Garamond" w:cs="Segoe UI"/>
                <w:szCs w:val="22"/>
                <w:lang w:val="en"/>
              </w:rPr>
              <w:t>length</w:t>
            </w:r>
            <w:r w:rsidRPr="003418DF">
              <w:rPr>
                <w:rFonts w:ascii="Garamond" w:hAnsi="Garamond" w:cs="Segoe UI"/>
                <w:szCs w:val="22"/>
                <w:lang w:val="en"/>
              </w:rPr>
              <w:t xml:space="preserve"> </w:t>
            </w:r>
            <w:r w:rsidRPr="003418DF">
              <w:rPr>
                <w:rStyle w:val="ts-alignment-element"/>
                <w:rFonts w:ascii="Garamond" w:hAnsi="Garamond" w:cs="Segoe UI"/>
                <w:szCs w:val="22"/>
                <w:lang w:val="en"/>
              </w:rPr>
              <w:t>growth,</w:t>
            </w:r>
            <w:r w:rsidRPr="003418DF">
              <w:rPr>
                <w:rFonts w:ascii="Garamond" w:hAnsi="Garamond" w:cs="Segoe UI"/>
                <w:szCs w:val="22"/>
                <w:lang w:val="en"/>
              </w:rPr>
              <w:t xml:space="preserve"> </w:t>
            </w:r>
            <w:r w:rsidRPr="003418DF">
              <w:rPr>
                <w:rStyle w:val="ts-alignment-element"/>
                <w:rFonts w:ascii="Garamond" w:hAnsi="Garamond" w:cs="Segoe UI"/>
                <w:szCs w:val="22"/>
                <w:lang w:val="en"/>
              </w:rPr>
              <w:t>survival</w:t>
            </w:r>
            <w:r w:rsidRPr="003418DF">
              <w:rPr>
                <w:rFonts w:ascii="Garamond" w:hAnsi="Garamond" w:cs="Segoe UI"/>
                <w:szCs w:val="22"/>
                <w:lang w:val="en"/>
              </w:rPr>
              <w:t xml:space="preserve"> </w:t>
            </w:r>
            <w:r w:rsidRPr="003418DF">
              <w:rPr>
                <w:rStyle w:val="ts-alignment-element"/>
                <w:rFonts w:ascii="Garamond" w:hAnsi="Garamond" w:cs="Segoe UI"/>
                <w:szCs w:val="22"/>
                <w:lang w:val="en"/>
              </w:rPr>
              <w:t>rate</w:t>
            </w:r>
            <w:r w:rsidRPr="003418DF">
              <w:rPr>
                <w:rFonts w:ascii="Garamond" w:hAnsi="Garamond" w:cs="Segoe UI"/>
                <w:szCs w:val="22"/>
                <w:lang w:val="en"/>
              </w:rPr>
              <w:t xml:space="preserve"> </w:t>
            </w:r>
            <w:r w:rsidRPr="003418DF">
              <w:rPr>
                <w:rStyle w:val="ts-alignment-element"/>
                <w:rFonts w:ascii="Garamond" w:hAnsi="Garamond" w:cs="Segoe UI"/>
                <w:szCs w:val="22"/>
                <w:lang w:val="en"/>
              </w:rPr>
              <w:t>(SR),</w:t>
            </w:r>
            <w:r w:rsidRPr="003418DF">
              <w:rPr>
                <w:rFonts w:ascii="Garamond" w:hAnsi="Garamond" w:cs="Segoe UI"/>
                <w:szCs w:val="22"/>
                <w:lang w:val="en"/>
              </w:rPr>
              <w:t xml:space="preserve"> </w:t>
            </w:r>
            <w:r w:rsidRPr="003418DF">
              <w:rPr>
                <w:rStyle w:val="ts-alignment-element"/>
                <w:rFonts w:ascii="Garamond" w:hAnsi="Garamond" w:cs="Segoe UI"/>
                <w:szCs w:val="22"/>
                <w:lang w:val="en"/>
              </w:rPr>
              <w:t>and</w:t>
            </w:r>
            <w:r w:rsidRPr="003418DF">
              <w:rPr>
                <w:rFonts w:ascii="Garamond" w:hAnsi="Garamond" w:cs="Segoe UI"/>
                <w:szCs w:val="22"/>
                <w:lang w:val="en"/>
              </w:rPr>
              <w:t xml:space="preserve"> </w:t>
            </w:r>
            <w:r w:rsidRPr="003418DF">
              <w:rPr>
                <w:rStyle w:val="ts-alignment-element"/>
                <w:rFonts w:ascii="Garamond" w:hAnsi="Garamond" w:cs="Segoe UI"/>
                <w:szCs w:val="22"/>
                <w:lang w:val="en"/>
              </w:rPr>
              <w:t>feed</w:t>
            </w:r>
            <w:r w:rsidRPr="003418DF">
              <w:rPr>
                <w:rFonts w:ascii="Garamond" w:hAnsi="Garamond" w:cs="Segoe UI"/>
                <w:szCs w:val="22"/>
                <w:lang w:val="en"/>
              </w:rPr>
              <w:t xml:space="preserve"> </w:t>
            </w:r>
            <w:r w:rsidRPr="003418DF">
              <w:rPr>
                <w:rStyle w:val="ts-alignment-element"/>
                <w:rFonts w:ascii="Garamond" w:hAnsi="Garamond" w:cs="Segoe UI"/>
                <w:szCs w:val="22"/>
                <w:lang w:val="en"/>
              </w:rPr>
              <w:t>conversion</w:t>
            </w:r>
            <w:r w:rsidRPr="003418DF">
              <w:rPr>
                <w:rFonts w:ascii="Garamond" w:hAnsi="Garamond" w:cs="Segoe UI"/>
                <w:szCs w:val="22"/>
                <w:lang w:val="en"/>
              </w:rPr>
              <w:t xml:space="preserve"> </w:t>
            </w:r>
            <w:r w:rsidRPr="003418DF">
              <w:rPr>
                <w:rStyle w:val="ts-alignment-element"/>
                <w:rFonts w:ascii="Garamond" w:hAnsi="Garamond" w:cs="Segoe UI"/>
                <w:szCs w:val="22"/>
                <w:lang w:val="en"/>
              </w:rPr>
              <w:t>ratio</w:t>
            </w:r>
            <w:r w:rsidRPr="003418DF">
              <w:rPr>
                <w:rFonts w:ascii="Garamond" w:hAnsi="Garamond" w:cs="Segoe UI"/>
                <w:szCs w:val="22"/>
                <w:lang w:val="en"/>
              </w:rPr>
              <w:t xml:space="preserve"> </w:t>
            </w:r>
            <w:r w:rsidRPr="003418DF">
              <w:rPr>
                <w:rStyle w:val="ts-alignment-element"/>
                <w:rFonts w:ascii="Garamond" w:hAnsi="Garamond" w:cs="Segoe UI"/>
                <w:szCs w:val="22"/>
                <w:lang w:val="en"/>
              </w:rPr>
              <w:t>(FCR).</w:t>
            </w:r>
            <w:r w:rsidRPr="003418DF">
              <w:rPr>
                <w:rFonts w:ascii="Garamond" w:hAnsi="Garamond" w:cs="Segoe UI"/>
                <w:szCs w:val="22"/>
                <w:lang w:val="en"/>
              </w:rPr>
              <w:t xml:space="preserve"> </w:t>
            </w:r>
            <w:r w:rsidRPr="003418DF">
              <w:rPr>
                <w:rStyle w:val="ts-alignment-element"/>
                <w:rFonts w:ascii="Garamond" w:hAnsi="Garamond" w:cs="Segoe UI"/>
                <w:szCs w:val="22"/>
                <w:lang w:val="en"/>
              </w:rPr>
              <w:t>The</w:t>
            </w:r>
            <w:r w:rsidRPr="003418DF">
              <w:rPr>
                <w:rFonts w:ascii="Garamond" w:hAnsi="Garamond" w:cs="Segoe UI"/>
                <w:szCs w:val="22"/>
                <w:lang w:val="en"/>
              </w:rPr>
              <w:t xml:space="preserve"> </w:t>
            </w:r>
            <w:r w:rsidRPr="003418DF">
              <w:rPr>
                <w:rStyle w:val="ts-alignment-element"/>
                <w:rFonts w:ascii="Garamond" w:hAnsi="Garamond" w:cs="Segoe UI"/>
                <w:szCs w:val="22"/>
                <w:lang w:val="en"/>
              </w:rPr>
              <w:t>results</w:t>
            </w:r>
            <w:r w:rsidRPr="003418DF">
              <w:rPr>
                <w:rFonts w:ascii="Garamond" w:hAnsi="Garamond" w:cs="Segoe UI"/>
                <w:szCs w:val="22"/>
                <w:lang w:val="en"/>
              </w:rPr>
              <w:t xml:space="preserve"> </w:t>
            </w:r>
            <w:r w:rsidRPr="003418DF">
              <w:rPr>
                <w:rStyle w:val="ts-alignment-element"/>
                <w:rFonts w:ascii="Garamond" w:hAnsi="Garamond" w:cs="Segoe UI"/>
                <w:szCs w:val="22"/>
                <w:lang w:val="en"/>
              </w:rPr>
              <w:t>showed</w:t>
            </w:r>
            <w:r w:rsidRPr="003418DF">
              <w:rPr>
                <w:rFonts w:ascii="Garamond" w:hAnsi="Garamond" w:cs="Segoe UI"/>
                <w:szCs w:val="22"/>
                <w:lang w:val="en"/>
              </w:rPr>
              <w:t xml:space="preserve"> </w:t>
            </w:r>
            <w:r w:rsidRPr="003418DF">
              <w:rPr>
                <w:rStyle w:val="ts-alignment-element"/>
                <w:rFonts w:ascii="Garamond" w:hAnsi="Garamond" w:cs="Segoe UI"/>
                <w:szCs w:val="22"/>
                <w:lang w:val="en"/>
              </w:rPr>
              <w:t>that</w:t>
            </w:r>
            <w:r w:rsidRPr="003418DF">
              <w:rPr>
                <w:rFonts w:ascii="Garamond" w:hAnsi="Garamond" w:cs="Segoe UI"/>
                <w:szCs w:val="22"/>
                <w:lang w:val="en"/>
              </w:rPr>
              <w:t xml:space="preserve"> the </w:t>
            </w:r>
            <w:r w:rsidRPr="003418DF">
              <w:rPr>
                <w:rStyle w:val="ts-alignment-element"/>
                <w:rFonts w:ascii="Garamond" w:hAnsi="Garamond" w:cs="Segoe UI"/>
                <w:szCs w:val="22"/>
                <w:lang w:val="en"/>
              </w:rPr>
              <w:t>K</w:t>
            </w:r>
            <w:r w:rsidRPr="003418DF">
              <w:rPr>
                <w:rFonts w:ascii="Garamond" w:hAnsi="Garamond" w:cs="Segoe UI"/>
                <w:szCs w:val="22"/>
                <w:lang w:val="en"/>
              </w:rPr>
              <w:t xml:space="preserve"> </w:t>
            </w:r>
            <w:r w:rsidRPr="003418DF">
              <w:rPr>
                <w:rStyle w:val="ts-alignment-element"/>
                <w:rFonts w:ascii="Garamond" w:hAnsi="Garamond" w:cs="Segoe UI"/>
                <w:szCs w:val="22"/>
                <w:lang w:val="en"/>
              </w:rPr>
              <w:t>treatment</w:t>
            </w:r>
            <w:r w:rsidRPr="003418DF">
              <w:rPr>
                <w:rFonts w:ascii="Garamond" w:hAnsi="Garamond" w:cs="Segoe UI"/>
                <w:szCs w:val="22"/>
                <w:lang w:val="en"/>
              </w:rPr>
              <w:t xml:space="preserve"> </w:t>
            </w:r>
            <w:r w:rsidRPr="003418DF">
              <w:rPr>
                <w:rStyle w:val="ts-alignment-element"/>
                <w:rFonts w:ascii="Garamond" w:hAnsi="Garamond" w:cs="Segoe UI"/>
                <w:szCs w:val="22"/>
                <w:lang w:val="en"/>
              </w:rPr>
              <w:t>produced</w:t>
            </w:r>
            <w:r w:rsidRPr="003418DF">
              <w:rPr>
                <w:rFonts w:ascii="Garamond" w:hAnsi="Garamond" w:cs="Segoe UI"/>
                <w:szCs w:val="22"/>
                <w:lang w:val="en"/>
              </w:rPr>
              <w:t xml:space="preserve"> </w:t>
            </w:r>
            <w:r w:rsidRPr="003418DF">
              <w:rPr>
                <w:rStyle w:val="ts-alignment-element"/>
                <w:rFonts w:ascii="Garamond" w:hAnsi="Garamond" w:cs="Segoe UI"/>
                <w:szCs w:val="22"/>
                <w:lang w:val="en"/>
              </w:rPr>
              <w:t>the</w:t>
            </w:r>
            <w:r w:rsidRPr="003418DF">
              <w:rPr>
                <w:rFonts w:ascii="Garamond" w:hAnsi="Garamond" w:cs="Segoe UI"/>
                <w:szCs w:val="22"/>
                <w:lang w:val="en"/>
              </w:rPr>
              <w:t xml:space="preserve"> </w:t>
            </w:r>
            <w:r w:rsidRPr="003418DF">
              <w:rPr>
                <w:rStyle w:val="ts-alignment-element"/>
                <w:rFonts w:ascii="Garamond" w:hAnsi="Garamond" w:cs="Segoe UI"/>
                <w:szCs w:val="22"/>
                <w:lang w:val="en"/>
              </w:rPr>
              <w:t>best</w:t>
            </w:r>
            <w:r w:rsidRPr="003418DF">
              <w:rPr>
                <w:rFonts w:ascii="Garamond" w:hAnsi="Garamond" w:cs="Segoe UI"/>
                <w:szCs w:val="22"/>
                <w:lang w:val="en"/>
              </w:rPr>
              <w:t xml:space="preserve"> </w:t>
            </w:r>
            <w:r w:rsidRPr="003418DF">
              <w:rPr>
                <w:rStyle w:val="ts-alignment-element"/>
                <w:rFonts w:ascii="Garamond" w:hAnsi="Garamond" w:cs="Segoe UI"/>
                <w:szCs w:val="22"/>
                <w:lang w:val="en"/>
              </w:rPr>
              <w:t>growth</w:t>
            </w:r>
            <w:r w:rsidRPr="003418DF">
              <w:rPr>
                <w:rFonts w:ascii="Garamond" w:hAnsi="Garamond" w:cs="Segoe UI"/>
                <w:szCs w:val="22"/>
                <w:lang w:val="en"/>
              </w:rPr>
              <w:t xml:space="preserve"> </w:t>
            </w:r>
            <w:r w:rsidRPr="003418DF">
              <w:rPr>
                <w:rStyle w:val="ts-alignment-element"/>
                <w:rFonts w:ascii="Garamond" w:hAnsi="Garamond" w:cs="Segoe UI"/>
                <w:szCs w:val="22"/>
                <w:lang w:val="en"/>
              </w:rPr>
              <w:t>with</w:t>
            </w:r>
            <w:r w:rsidRPr="003418DF">
              <w:rPr>
                <w:rFonts w:ascii="Garamond" w:hAnsi="Garamond" w:cs="Segoe UI"/>
                <w:szCs w:val="22"/>
                <w:lang w:val="en"/>
              </w:rPr>
              <w:t xml:space="preserve"> a </w:t>
            </w:r>
            <w:r w:rsidRPr="003418DF">
              <w:rPr>
                <w:rStyle w:val="ts-alignment-element"/>
                <w:rFonts w:ascii="Garamond" w:hAnsi="Garamond" w:cs="Segoe UI"/>
                <w:szCs w:val="22"/>
                <w:lang w:val="en"/>
              </w:rPr>
              <w:t>daily</w:t>
            </w:r>
            <w:r w:rsidRPr="003418DF">
              <w:rPr>
                <w:rFonts w:ascii="Garamond" w:hAnsi="Garamond" w:cs="Segoe UI"/>
                <w:szCs w:val="22"/>
                <w:lang w:val="en"/>
              </w:rPr>
              <w:t xml:space="preserve"> </w:t>
            </w:r>
            <w:r w:rsidRPr="003418DF">
              <w:rPr>
                <w:rStyle w:val="ts-alignment-element"/>
                <w:rFonts w:ascii="Garamond" w:hAnsi="Garamond" w:cs="Segoe UI"/>
                <w:szCs w:val="22"/>
                <w:lang w:val="en"/>
              </w:rPr>
              <w:t>growth</w:t>
            </w:r>
            <w:r w:rsidRPr="003418DF">
              <w:rPr>
                <w:rFonts w:ascii="Garamond" w:hAnsi="Garamond" w:cs="Segoe UI"/>
                <w:szCs w:val="22"/>
                <w:lang w:val="en"/>
              </w:rPr>
              <w:t xml:space="preserve"> </w:t>
            </w:r>
            <w:r w:rsidRPr="003418DF">
              <w:rPr>
                <w:rStyle w:val="ts-alignment-element"/>
                <w:rFonts w:ascii="Garamond" w:hAnsi="Garamond" w:cs="Segoe UI"/>
                <w:szCs w:val="22"/>
                <w:lang w:val="en"/>
              </w:rPr>
              <w:t>rate</w:t>
            </w:r>
          </w:p>
          <w:p w14:paraId="17A9D6E6" w14:textId="0B26DF58" w:rsidR="00F1670D" w:rsidRPr="00754EE0" w:rsidRDefault="00F1670D" w:rsidP="00AB1FB6">
            <w:pPr>
              <w:ind w:firstLine="0"/>
              <w:rPr>
                <w:rFonts w:ascii="Garamond" w:hAnsi="Garamond"/>
                <w:szCs w:val="22"/>
                <w:lang w:val="en-US"/>
              </w:rPr>
            </w:pPr>
          </w:p>
          <w:p w14:paraId="69A5F385" w14:textId="77777777" w:rsidR="00F1670D" w:rsidRPr="0082788D" w:rsidRDefault="00F1670D" w:rsidP="003B0AEE">
            <w:pPr>
              <w:rPr>
                <w:szCs w:val="22"/>
                <w:lang w:val="en-US"/>
              </w:rPr>
            </w:pPr>
          </w:p>
          <w:p w14:paraId="1E7C177A" w14:textId="1E8DAE58" w:rsidR="00D54AF7" w:rsidRPr="00D54AF7" w:rsidRDefault="00F1670D" w:rsidP="003B0AEE">
            <w:pPr>
              <w:ind w:firstLine="0"/>
              <w:contextualSpacing/>
              <w:rPr>
                <w:rFonts w:ascii="Garamond" w:eastAsia="Times New Roman" w:hAnsi="Garamond"/>
                <w:sz w:val="20"/>
                <w:szCs w:val="20"/>
                <w:lang w:val="en" w:eastAsia="en-ID"/>
              </w:rPr>
            </w:pPr>
            <w:r w:rsidRPr="00754EE0">
              <w:rPr>
                <w:rFonts w:ascii="Garamond" w:hAnsi="Garamond"/>
                <w:b/>
                <w:sz w:val="20"/>
                <w:szCs w:val="22"/>
                <w:lang w:val="en-US"/>
              </w:rPr>
              <w:t>Keywords</w:t>
            </w:r>
            <w:r w:rsidRPr="00754EE0">
              <w:rPr>
                <w:rFonts w:ascii="Garamond" w:hAnsi="Garamond"/>
                <w:sz w:val="20"/>
                <w:szCs w:val="22"/>
                <w:lang w:val="en-US"/>
              </w:rPr>
              <w:t xml:space="preserve">: </w:t>
            </w:r>
            <w:r w:rsidR="00D54AF7" w:rsidRPr="00D54AF7">
              <w:rPr>
                <w:rFonts w:ascii="Garamond" w:eastAsia="Times New Roman" w:hAnsi="Garamond"/>
                <w:sz w:val="20"/>
                <w:szCs w:val="20"/>
                <w:lang w:val="en" w:eastAsia="en-ID"/>
              </w:rPr>
              <w:t xml:space="preserve">Koan Fish, </w:t>
            </w:r>
            <w:r w:rsidR="00D54AF7" w:rsidRPr="00D54AF7">
              <w:rPr>
                <w:rFonts w:ascii="Garamond" w:eastAsia="Times New Roman" w:hAnsi="Garamond"/>
                <w:i/>
                <w:iCs/>
                <w:sz w:val="20"/>
                <w:szCs w:val="20"/>
                <w:lang w:val="en" w:eastAsia="en-ID"/>
              </w:rPr>
              <w:t xml:space="preserve">Azolla </w:t>
            </w:r>
            <w:proofErr w:type="spellStart"/>
            <w:r w:rsidR="00D54AF7" w:rsidRPr="00D54AF7">
              <w:rPr>
                <w:rFonts w:ascii="Garamond" w:eastAsia="Times New Roman" w:hAnsi="Garamond"/>
                <w:i/>
                <w:iCs/>
                <w:sz w:val="20"/>
                <w:szCs w:val="20"/>
                <w:lang w:val="en" w:eastAsia="en-ID"/>
              </w:rPr>
              <w:t>microphylla</w:t>
            </w:r>
            <w:proofErr w:type="spellEnd"/>
            <w:r w:rsidR="00D54AF7" w:rsidRPr="00D54AF7">
              <w:rPr>
                <w:rFonts w:ascii="Garamond" w:eastAsia="Times New Roman" w:hAnsi="Garamond"/>
                <w:sz w:val="20"/>
                <w:szCs w:val="20"/>
                <w:lang w:val="en" w:eastAsia="en-ID"/>
              </w:rPr>
              <w:t>, Water Hyacinth, Growth, Alternative Feed</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t>PENDAHULUAN</w:t>
      </w:r>
    </w:p>
    <w:p w14:paraId="5040DE0D" w14:textId="14BC506E" w:rsidR="00D54AF7" w:rsidRPr="00D54AF7" w:rsidRDefault="00D54AF7" w:rsidP="00D54AF7">
      <w:pPr>
        <w:ind w:firstLine="454"/>
        <w:rPr>
          <w:rFonts w:ascii="Garamond" w:hAnsi="Garamond"/>
          <w:sz w:val="24"/>
        </w:rPr>
      </w:pPr>
      <w:r w:rsidRPr="00D54AF7">
        <w:rPr>
          <w:rFonts w:ascii="Garamond" w:hAnsi="Garamond"/>
          <w:sz w:val="24"/>
        </w:rPr>
        <w:t>Ikan Koan (</w:t>
      </w:r>
      <w:r w:rsidRPr="00D54AF7">
        <w:rPr>
          <w:rFonts w:ascii="Garamond" w:hAnsi="Garamond"/>
          <w:i/>
          <w:iCs/>
          <w:sz w:val="24"/>
        </w:rPr>
        <w:t xml:space="preserve">Ctenopharyodon idella) </w:t>
      </w:r>
      <w:r w:rsidRPr="00D54AF7">
        <w:rPr>
          <w:rFonts w:ascii="Garamond" w:hAnsi="Garamond"/>
          <w:sz w:val="24"/>
        </w:rPr>
        <w:t xml:space="preserve">atau yang sering dikenal dengan ikan </w:t>
      </w:r>
      <w:r w:rsidRPr="00D54AF7">
        <w:rPr>
          <w:rFonts w:ascii="Garamond" w:hAnsi="Garamond"/>
          <w:i/>
          <w:iCs/>
          <w:sz w:val="24"/>
        </w:rPr>
        <w:t>Grass carp</w:t>
      </w:r>
      <w:r w:rsidRPr="00D54AF7">
        <w:rPr>
          <w:rFonts w:ascii="Garamond" w:hAnsi="Garamond"/>
          <w:sz w:val="24"/>
        </w:rPr>
        <w:t xml:space="preserve"> merupakan ikan introduksi dari Cina yang didatangkan ke Indonesia Tahun 1915 untuk dibudidayakan. Ikan Koan memiliki nilai ekonomis karena Ikan Koan memiliki rasa daging yang enak dengan daging berwarna putih, kenyal dan tebal </w:t>
      </w:r>
      <w:r w:rsidRPr="00D54AF7">
        <w:rPr>
          <w:rFonts w:ascii="Garamond" w:hAnsi="Garamond"/>
          <w:sz w:val="24"/>
        </w:rPr>
        <w:fldChar w:fldCharType="begin" w:fldLock="1"/>
      </w:r>
      <w:r w:rsidR="009B51A7">
        <w:rPr>
          <w:rFonts w:ascii="Garamond" w:hAnsi="Garamond"/>
          <w:sz w:val="24"/>
        </w:rPr>
        <w:instrText>ADDIN CSL_CITATION {"citationItems":[{"id":"ITEM-1","itemData":{"DOI":"10.33087/akuakultur.v4i2.55","ISSN":"2503-4766","abstract":"Pertumbuhan suatu individu adalah pertambahan jaringan akibat dari pembelahan sel secara mitosis. Pertumbuhan dipengaruhi oleh dua fakor yaitu faktor intrinsik (dalam) dan ekstrinsik (luar). Faktor intrinsik meliputi sifat keturunan, umur/ukuran, ketahanan terhadap penyakit dan kemampuan memanfaatkan makanan, sedangkan faktor ekstrinsik meliputi sifat fisik dan kimiawi perairan serta komponen hayati seperti ketersediaan makanan dan kompetisi.Selain itu pertumbuhan ikan juga dipengaruhi oleh padat penebaran. Padat penebaran merupakan satu diantara aspek budidaya yang perlu diketahui karena menentukan laju pertumbuhan, dan sebagai penunjang keberhasilan produksi hingga mencapai fase selanjutnya. Oleh karena itu, untuk mengetahui kepadatan optimal larva dilakukan penelitian mengenai padat tebar optimal dengan perlakuan 5 ekor/liter air, 10 ekor/liter air, 15/liter air, 20 ekor/liter air. Hasil penelitian menunjukkan pada perlakuan 5 ekor/liter airmampu menghasilkan laju pertumbuhan harian sebesar 5.41%Kata kunci : Larva Koan, Kepadatan,Pertumbuhan","author":[{"dropping-particle":"","family":"Choirom","given":"Robi","non-dropping-particle":"","parse-names":false,"suffix":""},{"dropping-particle":"","family":"Syahrizal","given":"","non-dropping-particle":"","parse-names":false,"suffix":""},{"dropping-particle":"","family":"Safratilofa","given":"","non-dropping-particle":"","parse-names":false,"suffix":""}],"container-title":"Jurnal Akuakultur Sungai dan Danau","id":"ITEM-1","issue":"2","issued":{"date-parts":[["2019","12","10"]]},"page":"35","publisher":"Universitas Batanghari Jambi","title":"LAJU PERTUMBUHAN LARVA IKAN KOAN (Ctenopharyngodon idella) DENGAN KEPADATAN YANG BERBEDA","type":"article-journal","volume":"4"},"uris":["http://www.mendeley.com/documents/?uuid=24504eaa-6bbc-393f-8240-0a600b5c9b48"]}],"mendeley":{"formattedCitation":"(Choirom et al., 2019)","plainTextFormattedCitation":"(Choirom et al., 2019)","previouslyFormattedCitation":"(Choirom et al., 2019)"},"properties":{"noteIndex":0},"schema":"https://github.com/citation-style-language/schema/raw/master/csl-citation.json"}</w:instrText>
      </w:r>
      <w:r w:rsidRPr="00D54AF7">
        <w:rPr>
          <w:rFonts w:ascii="Garamond" w:hAnsi="Garamond"/>
          <w:sz w:val="24"/>
        </w:rPr>
        <w:fldChar w:fldCharType="separate"/>
      </w:r>
      <w:r w:rsidR="006A1044" w:rsidRPr="006A1044">
        <w:rPr>
          <w:rFonts w:ascii="Garamond" w:hAnsi="Garamond"/>
          <w:noProof/>
          <w:sz w:val="24"/>
        </w:rPr>
        <w:t>(Choirom et al., 2019)</w:t>
      </w:r>
      <w:r w:rsidRPr="00D54AF7">
        <w:rPr>
          <w:rFonts w:ascii="Garamond" w:hAnsi="Garamond"/>
          <w:sz w:val="24"/>
        </w:rPr>
        <w:fldChar w:fldCharType="end"/>
      </w:r>
      <w:r w:rsidRPr="00D54AF7">
        <w:rPr>
          <w:rFonts w:ascii="Garamond" w:hAnsi="Garamond"/>
          <w:sz w:val="24"/>
        </w:rPr>
        <w:t xml:space="preserve"> </w:t>
      </w:r>
    </w:p>
    <w:p w14:paraId="63936EE3" w14:textId="31800258" w:rsidR="00D54AF7" w:rsidRPr="00D54AF7" w:rsidRDefault="00D54AF7" w:rsidP="00D54AF7">
      <w:pPr>
        <w:ind w:firstLine="567"/>
        <w:rPr>
          <w:rFonts w:ascii="Garamond" w:hAnsi="Garamond"/>
          <w:sz w:val="24"/>
        </w:rPr>
      </w:pPr>
      <w:r w:rsidRPr="00D54AF7">
        <w:rPr>
          <w:rFonts w:ascii="Garamond" w:hAnsi="Garamond"/>
          <w:sz w:val="24"/>
        </w:rPr>
        <w:lastRenderedPageBreak/>
        <w:t xml:space="preserve">Harga pakan komersial yang beredar dipasaran semakin mahal sehinga biaya produksi membengkak untuk pengeluaran pakan.  Tingginya harga pakan komersial ini karena bahan baku pelet meruakan bahan yang diimpor. .  Permasalahan tersebut dapat diatasi dengan mengganti bahan baku yang lebih murah dan mudah didapatakan, serta dapat memenuhi gizi untuk pertumbuhan ikan.  Bahan baku yang dapat dijadikan pengganti pakan buatan ikan yaitu tumbuhan air </w:t>
      </w:r>
      <w:r w:rsidRPr="00D54AF7">
        <w:rPr>
          <w:rFonts w:ascii="Garamond" w:hAnsi="Garamond"/>
          <w:i/>
          <w:iCs/>
          <w:sz w:val="24"/>
        </w:rPr>
        <w:t>Azolla microphylla</w:t>
      </w:r>
      <w:r w:rsidRPr="00D54AF7">
        <w:rPr>
          <w:rFonts w:ascii="Garamond" w:hAnsi="Garamond"/>
          <w:sz w:val="24"/>
        </w:rPr>
        <w:t xml:space="preserve"> </w:t>
      </w:r>
      <w:r w:rsidRPr="00D54AF7">
        <w:rPr>
          <w:rFonts w:ascii="Garamond" w:hAnsi="Garamond"/>
          <w:sz w:val="24"/>
        </w:rPr>
        <w:fldChar w:fldCharType="begin" w:fldLock="1"/>
      </w:r>
      <w:r w:rsidR="006A1044">
        <w:rPr>
          <w:rFonts w:ascii="Garamond" w:hAnsi="Garamond"/>
          <w:sz w:val="24"/>
        </w:rPr>
        <w:instrText>ADDIN CSL_CITATION {"citationItems":[{"id":"ITEM-1","itemData":{"DOI":"10.51804/iej.v2i1.552","abstract":"Penelitian dilakukan disekitaran wilayah Desa Ponokawan Kecamatan Krian Kabupaten Sidoarjo. Obyek penelitian ini adalah pembudidaya ikan lele. Penelitian ini bertujuan untuk mengetahui proses pengelolaan pakan ikan yang lebih ekonomis, serta mengefisienkan biaya produksi supaya mendapat hasil penjualan yang maksimal. Peneliti menggunakan metode kualitatif deskriptif guna mendeskripsikan dan menggambarkan fenomena-fenomena yang terjadi dilapangan. Penelitian ini tidak mengutamakan besarnya populasi dan sampling, bahkan samplingnya sangat terbatas. Untuk mendapatkan data yang mendalam, penelitian studi kasus menggunakan teknik observasi, sekaligus studi dokumentasi yang kemudian akan dianalisis menjadi suatu teori. Parameter yang dianalisis dalam penelitian ini yaitu laju pertumbuhan relatif, rasio konversi pakan (FCR), efisiensi pakan (EP), tingkat keberhasilan hidup (SR), dan biaya manfaat. Hasil yang didapatkan dari penelitian ini yaitu bahwa budidaya ikan lele dengan menggunakan pakan konvensional ternyata membutuhkan biaya produksi yang lebih tinggi dibandingkan dengan pemberian pakan yang sudah difermentasi menggunakan probiotik HB PRO. Tingginya biaya produksi ini disebabkan jumlah pakan yang diberikan lebih banyak. Pemberian pakan yang telah difermentasi terbukti lebih efektif sehingga dapat mengifiensikan biaya produksi dan waktu panen yang lebih cepat. Kata kunci: Budidaya Lele, Efisiensi Biaya, Probiotik HB PRO","author":[{"dropping-particle":"","family":"Kurniawan","given":"Dimas Wahyu","non-dropping-particle":"","parse-names":false,"suffix":""}],"container-title":"IQTISHADequity jurnal MANAJEMEN","id":"ITEM-1","issue":"1","issued":{"date-parts":[["2020"]]},"title":"Analisa Pengelolaan Pakan Ikan Lele Guna Efisiensi Biaya Produksi Untuk Meningkatkan Hasil Penjualan","type":"article-journal","volume":"2"},"uris":["http://www.mendeley.com/documents/?uuid=14460cba-18b3-44f5-8519-4e678dd56923"]}],"mendeley":{"formattedCitation":"(Kurniawan, 2020)","plainTextFormattedCitation":"(Kurniawan, 2020)","previouslyFormattedCitation":"(Kurniawan, 2020)"},"properties":{"noteIndex":0},"schema":"https://github.com/citation-style-language/schema/raw/master/csl-citation.json"}</w:instrText>
      </w:r>
      <w:r w:rsidRPr="00D54AF7">
        <w:rPr>
          <w:rFonts w:ascii="Garamond" w:hAnsi="Garamond"/>
          <w:sz w:val="24"/>
        </w:rPr>
        <w:fldChar w:fldCharType="separate"/>
      </w:r>
      <w:r w:rsidR="006A1044" w:rsidRPr="006A1044">
        <w:rPr>
          <w:rFonts w:ascii="Garamond" w:hAnsi="Garamond"/>
          <w:noProof/>
          <w:sz w:val="24"/>
        </w:rPr>
        <w:t>(Kurniawan, 2020)</w:t>
      </w:r>
      <w:r w:rsidRPr="00D54AF7">
        <w:rPr>
          <w:rFonts w:ascii="Garamond" w:hAnsi="Garamond"/>
          <w:sz w:val="24"/>
        </w:rPr>
        <w:fldChar w:fldCharType="end"/>
      </w:r>
      <w:r w:rsidRPr="00D54AF7">
        <w:rPr>
          <w:rFonts w:ascii="Garamond" w:hAnsi="Garamond"/>
          <w:sz w:val="24"/>
        </w:rPr>
        <w:t>. Tanaman air lain yang dapat dijadikan pakan alternatif adalah Eceng Gondok.</w:t>
      </w:r>
    </w:p>
    <w:p w14:paraId="2A11F653" w14:textId="77777777" w:rsidR="00D54AF7" w:rsidRPr="00D54AF7" w:rsidRDefault="00D54AF7" w:rsidP="00D54AF7">
      <w:pPr>
        <w:ind w:firstLine="567"/>
        <w:rPr>
          <w:rFonts w:ascii="Garamond" w:hAnsi="Garamond"/>
          <w:sz w:val="24"/>
        </w:rPr>
      </w:pPr>
      <w:bookmarkStart w:id="1" w:name="_Hlk184126840"/>
      <w:r w:rsidRPr="00D54AF7">
        <w:rPr>
          <w:rFonts w:ascii="Garamond" w:hAnsi="Garamond"/>
          <w:sz w:val="24"/>
        </w:rPr>
        <w:t xml:space="preserve">Pemanfaatan </w:t>
      </w:r>
      <w:r w:rsidRPr="00D54AF7">
        <w:rPr>
          <w:rFonts w:ascii="Garamond" w:hAnsi="Garamond"/>
          <w:i/>
          <w:iCs/>
          <w:sz w:val="24"/>
        </w:rPr>
        <w:t>Azolla microphylla</w:t>
      </w:r>
      <w:r w:rsidRPr="00D54AF7">
        <w:rPr>
          <w:rFonts w:ascii="Garamond" w:hAnsi="Garamond"/>
          <w:sz w:val="24"/>
        </w:rPr>
        <w:t xml:space="preserve"> dan Eceng Gondok sebagai pakan alternatif untuk ikan koan dapat membantu mengurangi biaya produksi pembudidaya ikan.  Selain itu untuk mengurangi gulma air.  Penelitian ini dilakukan untuk mengetahui efektifitas tumbuhan air </w:t>
      </w:r>
      <w:r w:rsidRPr="00D54AF7">
        <w:rPr>
          <w:rFonts w:ascii="Garamond" w:hAnsi="Garamond"/>
          <w:i/>
          <w:iCs/>
          <w:sz w:val="24"/>
        </w:rPr>
        <w:t>Azolla microphylla</w:t>
      </w:r>
      <w:r w:rsidRPr="00D54AF7">
        <w:rPr>
          <w:rFonts w:ascii="Garamond" w:hAnsi="Garamond"/>
          <w:sz w:val="24"/>
        </w:rPr>
        <w:t xml:space="preserve"> dan Eceng Gondok pada laju pertumbuhan Ikan Koan saat diberikan pakan alternatif ini.</w:t>
      </w:r>
    </w:p>
    <w:bookmarkEnd w:id="1"/>
    <w:p w14:paraId="7409B023" w14:textId="0E238B4C" w:rsidR="009F32DC" w:rsidRPr="00D54AF7" w:rsidRDefault="009F32DC" w:rsidP="00D54AF7">
      <w:pPr>
        <w:ind w:firstLine="426"/>
        <w:rPr>
          <w:rFonts w:ascii="Garamond" w:hAnsi="Garamond"/>
          <w:sz w:val="24"/>
          <w:lang w:val="en-US"/>
        </w:rPr>
      </w:pPr>
    </w:p>
    <w:p w14:paraId="32B723FB" w14:textId="77777777" w:rsidR="00F1670D" w:rsidRPr="00EA748A" w:rsidRDefault="00F1670D" w:rsidP="001E32D4">
      <w:pPr>
        <w:ind w:firstLine="426"/>
        <w:rPr>
          <w:rFonts w:ascii="Garamond" w:eastAsia="Times New Roman" w:hAnsi="Garamond"/>
          <w:sz w:val="24"/>
          <w:lang w:val="en-US"/>
        </w:rPr>
      </w:pPr>
      <w:r w:rsidRPr="00EA748A">
        <w:rPr>
          <w:rFonts w:ascii="Garamond" w:eastAsia="Times New Roman" w:hAnsi="Garamond"/>
          <w:sz w:val="24"/>
          <w:lang w:val="en-US"/>
        </w:rPr>
        <w:t>.</w:t>
      </w: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77777777" w:rsidR="001E32D4" w:rsidRPr="00754EE0" w:rsidRDefault="001E32D4" w:rsidP="001E32D4">
      <w:pPr>
        <w:rPr>
          <w:rFonts w:ascii="Garamond" w:hAnsi="Garamond"/>
          <w:lang w:val="en-US"/>
        </w:rPr>
      </w:pPr>
    </w:p>
    <w:p w14:paraId="1BC0F824" w14:textId="78F3E762" w:rsidR="00D54AF7" w:rsidRPr="00D54AF7" w:rsidRDefault="00D54AF7" w:rsidP="004569A5">
      <w:pPr>
        <w:ind w:firstLine="720"/>
        <w:rPr>
          <w:rFonts w:ascii="Garamond" w:hAnsi="Garamond"/>
          <w:sz w:val="24"/>
          <w:szCs w:val="28"/>
        </w:rPr>
      </w:pPr>
      <w:r w:rsidRPr="00D54AF7">
        <w:rPr>
          <w:rFonts w:ascii="Garamond" w:hAnsi="Garamond"/>
          <w:sz w:val="24"/>
        </w:rPr>
        <w:t>Penelitian ini dilaksanakan satu bulan dari bulan desember 2024 sampai dengan Januari 2025. Tempet pelaksanaan penelitian di Loka Perbenihan dan Budidaya Ikan Muntilan, Magelang, Jawa Tengah. Adapun alat yang digunakan untuk penelitan ini antara lain, Galon bekas, aerator, selang aerator, scoop net, pisau, talenan, timbangan digital, alat ukur kualitas air, alat tulis, kamera, penggaris.</w:t>
      </w:r>
    </w:p>
    <w:p w14:paraId="54FC441C" w14:textId="06A2613B" w:rsidR="00D54AF7" w:rsidRPr="00D54AF7" w:rsidRDefault="00D54AF7" w:rsidP="004569A5">
      <w:pPr>
        <w:ind w:firstLine="720"/>
        <w:rPr>
          <w:rFonts w:ascii="Garamond" w:hAnsi="Garamond"/>
          <w:sz w:val="24"/>
        </w:rPr>
      </w:pPr>
      <w:r w:rsidRPr="00D54AF7">
        <w:rPr>
          <w:rFonts w:ascii="Garamond" w:hAnsi="Garamond"/>
          <w:sz w:val="24"/>
        </w:rPr>
        <w:t>Ikan uji yang digunakan dalam penelitian ini adalah benih ikan koan sebanyak 120 ekor. Benih ikan koan yang akan digunakan untuk penelitian ini adalah benih berusia 2 bulan dengan ukuran panjang benih rata-rata 4-6 cm kepadatan 10 ekor ikan setiap wadah</w:t>
      </w:r>
      <w:r w:rsidR="00890F09">
        <w:rPr>
          <w:rFonts w:ascii="Garamond" w:hAnsi="Garamond"/>
          <w:sz w:val="24"/>
          <w:lang w:val="en-US"/>
        </w:rPr>
        <w:t xml:space="preserve"> </w:t>
      </w:r>
      <w:proofErr w:type="spellStart"/>
      <w:r w:rsidR="00890F09">
        <w:rPr>
          <w:rFonts w:ascii="Garamond" w:hAnsi="Garamond"/>
          <w:sz w:val="24"/>
          <w:lang w:val="en-US"/>
        </w:rPr>
        <w:t>atau</w:t>
      </w:r>
      <w:proofErr w:type="spellEnd"/>
      <w:r w:rsidR="00890F09">
        <w:rPr>
          <w:rFonts w:ascii="Garamond" w:hAnsi="Garamond"/>
          <w:sz w:val="24"/>
          <w:lang w:val="en-US"/>
        </w:rPr>
        <w:t xml:space="preserve"> 1 </w:t>
      </w:r>
      <w:proofErr w:type="spellStart"/>
      <w:r w:rsidR="00890F09">
        <w:rPr>
          <w:rFonts w:ascii="Garamond" w:hAnsi="Garamond"/>
          <w:sz w:val="24"/>
          <w:lang w:val="en-US"/>
        </w:rPr>
        <w:t>ekor</w:t>
      </w:r>
      <w:proofErr w:type="spellEnd"/>
      <w:r w:rsidR="00890F09">
        <w:rPr>
          <w:rFonts w:ascii="Garamond" w:hAnsi="Garamond"/>
          <w:sz w:val="24"/>
          <w:lang w:val="en-US"/>
        </w:rPr>
        <w:t xml:space="preserve"> per liter </w:t>
      </w:r>
      <w:r w:rsidR="00890F09">
        <w:rPr>
          <w:rFonts w:ascii="Garamond" w:hAnsi="Garamond"/>
          <w:sz w:val="24"/>
          <w:lang w:val="en-US"/>
        </w:rPr>
        <w:fldChar w:fldCharType="begin" w:fldLock="1"/>
      </w:r>
      <w:r w:rsidR="00890F09">
        <w:rPr>
          <w:rFonts w:ascii="Garamond" w:hAnsi="Garamond"/>
          <w:sz w:val="24"/>
          <w:lang w:val="en-US"/>
        </w:rPr>
        <w:instrText>ADDIN CSL_CITATION {"citationItems":[{"id":"ITEM-1","itemData":{"abstract":"The success of cultivation is determined some aspects, one of which is the amount of feed. Feed that has good nutritional value will provide good growth for the tilapia gift. Giving the right amount of feed is an effort to achieve the successful growth of tilapia gift. Incorrect feeding resulted in decreased water quality. The purpose of this study is to examine the performance of different feeding amounts to the indigo tilapia (O. Niloticus) to growth and survival of tilapia gift fish. The test fish used are Tilapia fish gift (O. niloticus) with average weight 3,69 ± 0,55g / tail and stocking stock 30 / m3. This research used the descriptive method with 4 treatments and 3 replications. The treatments in this study were: A (150,44 g), B (175,42), C (200,48) and D (225,38). Observed data include EPP, PER, RGR, SR and water quality. The result of the research shows that the different feeding level has the influence to EPP, PER, RGR, SR. The best value of EPP is on treatment D 81,35 ± 0,63%. The best PER value is at treatment D 2.18 ± 0.02%. The best RGR value is treatment D 3.72 ± 0.07% / day. The best SR is at treatment D 96,67%. Water quality on maintenance media is in the appropriate range for indigo tilapia gift","author":[{"dropping-particle":"","family":"Karimah","given":"Ulfatul","non-dropping-particle":"","parse-names":false,"suffix":""}],"container-title":"Journal of Aquaculture, Management and Technology","id":"ITEM-1","issue":"1","issued":{"date-parts":[["2018"]]},"page":"128-135","title":"Growth Performance and Survival Rate Tilapia Gift (Oreochromis niloticus) Given Amount Different Feeding","type":"article-journal","volume":"7"},"uris":["http://www.mendeley.com/documents/?uuid=3b3d6bf1-96d2-40fd-a598-c5845cd4cb50"]}],"mendeley":{"formattedCitation":"(Karimah, 2018)","plainTextFormattedCitation":"(Karimah, 2018)"},"properties":{"noteIndex":0},"schema":"https://github.com/citation-style-language/schema/raw/master/csl-citation.json"}</w:instrText>
      </w:r>
      <w:r w:rsidR="00890F09">
        <w:rPr>
          <w:rFonts w:ascii="Garamond" w:hAnsi="Garamond"/>
          <w:sz w:val="24"/>
          <w:lang w:val="en-US"/>
        </w:rPr>
        <w:fldChar w:fldCharType="separate"/>
      </w:r>
      <w:r w:rsidR="00890F09" w:rsidRPr="00890F09">
        <w:rPr>
          <w:rFonts w:ascii="Garamond" w:hAnsi="Garamond"/>
          <w:noProof/>
          <w:sz w:val="24"/>
          <w:lang w:val="en-US"/>
        </w:rPr>
        <w:t>(Karimah, 2018)</w:t>
      </w:r>
      <w:r w:rsidR="00890F09">
        <w:rPr>
          <w:rFonts w:ascii="Garamond" w:hAnsi="Garamond"/>
          <w:sz w:val="24"/>
          <w:lang w:val="en-US"/>
        </w:rPr>
        <w:fldChar w:fldCharType="end"/>
      </w:r>
      <w:r w:rsidRPr="00D54AF7">
        <w:rPr>
          <w:rFonts w:ascii="Garamond" w:hAnsi="Garamond"/>
          <w:sz w:val="24"/>
        </w:rPr>
        <w:t>. Wadah yang digunakan adalah galon bekas dengan kapasitas 15 liter sebanyak 12 unit. Wadah penelitian terlebih dahulu dibersihkan menggunakan air bersih kemudian di keringkan. Wadah yang sudah dibersihkan disusun dan diberi label seuai dengan undian pada masing-masing perlakuan, setelah dilabel disi air dengan jumlah volume 10 liter. Pakan yang akan diberikan yaitu berupa pakan buatan, Azolla microphylla, Eceng gondok, dan campuran antara Azolla microphylla dan eceng gondok. Pemberian paka kepada ikan dengan cra ditimbang 5% dari berat biomassa, Azolla dan Eceng gondok di cacah lembut sesuai dengan bukaan mulut benih ikan Koan. Frekuensi pemberian pakan sebanyak 3 kali yaitu pada pagi,siang, dan sore.</w:t>
      </w:r>
    </w:p>
    <w:p w14:paraId="226FA798" w14:textId="6CCDC780" w:rsidR="00F1670D" w:rsidRPr="00EA748A" w:rsidRDefault="00F1670D" w:rsidP="001E32D4">
      <w:pPr>
        <w:ind w:firstLine="426"/>
        <w:rPr>
          <w:rFonts w:ascii="Garamond" w:hAnsi="Garamond"/>
          <w:sz w:val="24"/>
          <w:szCs w:val="28"/>
          <w:lang w:val="en-US"/>
        </w:rPr>
      </w:pPr>
    </w:p>
    <w:p w14:paraId="307D398D" w14:textId="77777777" w:rsidR="00F1670D" w:rsidRPr="00754EE0" w:rsidRDefault="00F1670D" w:rsidP="00F1670D">
      <w:pPr>
        <w:ind w:firstLine="0"/>
        <w:rPr>
          <w:rFonts w:ascii="Garamond" w:hAnsi="Garamond"/>
          <w:lang w:val="en-US"/>
        </w:rPr>
      </w:pPr>
    </w:p>
    <w:p w14:paraId="4F15AD10" w14:textId="429C9A42" w:rsidR="00F1670D" w:rsidRPr="00EA748A" w:rsidRDefault="00BB7BCD" w:rsidP="001E32D4">
      <w:pPr>
        <w:pStyle w:val="Heading2"/>
        <w:numPr>
          <w:ilvl w:val="0"/>
          <w:numId w:val="0"/>
        </w:numPr>
        <w:ind w:left="284" w:hanging="284"/>
        <w:rPr>
          <w:rFonts w:ascii="Garamond" w:hAnsi="Garamond"/>
          <w:sz w:val="24"/>
          <w:szCs w:val="28"/>
          <w:lang w:val="en-US"/>
        </w:rPr>
      </w:pPr>
      <w:r w:rsidRPr="00EA748A">
        <w:rPr>
          <w:rFonts w:ascii="Garamond" w:hAnsi="Garamond"/>
          <w:sz w:val="24"/>
          <w:szCs w:val="28"/>
          <w:lang w:val="en-US"/>
        </w:rPr>
        <w:t>P</w:t>
      </w:r>
      <w:r w:rsidR="00D54AF7">
        <w:rPr>
          <w:rFonts w:ascii="Garamond" w:hAnsi="Garamond"/>
          <w:sz w:val="24"/>
          <w:szCs w:val="28"/>
          <w:lang w:val="en-US"/>
        </w:rPr>
        <w:t xml:space="preserve">arameter yang </w:t>
      </w:r>
      <w:proofErr w:type="spellStart"/>
      <w:r w:rsidR="00D54AF7">
        <w:rPr>
          <w:rFonts w:ascii="Garamond" w:hAnsi="Garamond"/>
          <w:sz w:val="24"/>
          <w:szCs w:val="28"/>
          <w:lang w:val="en-US"/>
        </w:rPr>
        <w:t>Diamati</w:t>
      </w:r>
      <w:proofErr w:type="spellEnd"/>
    </w:p>
    <w:p w14:paraId="0D9D2CA9" w14:textId="77777777" w:rsidR="001E32D4" w:rsidRPr="00754EE0" w:rsidRDefault="001E32D4" w:rsidP="001E32D4">
      <w:pPr>
        <w:rPr>
          <w:rFonts w:ascii="Garamond" w:hAnsi="Garamond"/>
          <w:lang w:val="en-US"/>
        </w:rPr>
      </w:pPr>
    </w:p>
    <w:p w14:paraId="6BBDD500" w14:textId="241DA210" w:rsidR="00F1670D" w:rsidRPr="00EA748A" w:rsidRDefault="00D54AF7" w:rsidP="00B27D56">
      <w:pPr>
        <w:pStyle w:val="Heading2"/>
        <w:numPr>
          <w:ilvl w:val="0"/>
          <w:numId w:val="0"/>
        </w:numPr>
        <w:ind w:left="284" w:hanging="284"/>
        <w:rPr>
          <w:rFonts w:ascii="Garamond" w:hAnsi="Garamond"/>
          <w:sz w:val="24"/>
          <w:szCs w:val="28"/>
          <w:lang w:val="en-US"/>
        </w:rPr>
      </w:pPr>
      <w:r>
        <w:rPr>
          <w:rFonts w:ascii="Garamond" w:hAnsi="Garamond"/>
          <w:sz w:val="24"/>
          <w:szCs w:val="28"/>
          <w:lang w:val="en-US"/>
        </w:rPr>
        <w:t xml:space="preserve">Laju </w:t>
      </w:r>
      <w:proofErr w:type="spellStart"/>
      <w:r>
        <w:rPr>
          <w:rFonts w:ascii="Garamond" w:hAnsi="Garamond"/>
          <w:sz w:val="24"/>
          <w:szCs w:val="28"/>
          <w:lang w:val="en-US"/>
        </w:rPr>
        <w:t>Pertumbuhan</w:t>
      </w:r>
      <w:proofErr w:type="spellEnd"/>
      <w:r>
        <w:rPr>
          <w:rFonts w:ascii="Garamond" w:hAnsi="Garamond"/>
          <w:sz w:val="24"/>
          <w:szCs w:val="28"/>
          <w:lang w:val="en-US"/>
        </w:rPr>
        <w:t xml:space="preserve"> </w:t>
      </w:r>
      <w:proofErr w:type="spellStart"/>
      <w:r>
        <w:rPr>
          <w:rFonts w:ascii="Garamond" w:hAnsi="Garamond"/>
          <w:sz w:val="24"/>
          <w:szCs w:val="28"/>
          <w:lang w:val="en-US"/>
        </w:rPr>
        <w:t>Bobot</w:t>
      </w:r>
      <w:proofErr w:type="spellEnd"/>
      <w:r>
        <w:rPr>
          <w:rFonts w:ascii="Garamond" w:hAnsi="Garamond"/>
          <w:sz w:val="24"/>
          <w:szCs w:val="28"/>
          <w:lang w:val="en-US"/>
        </w:rPr>
        <w:t xml:space="preserve"> Harian</w:t>
      </w:r>
    </w:p>
    <w:p w14:paraId="6CA13F8F" w14:textId="77777777" w:rsidR="00B27D56" w:rsidRPr="00754EE0" w:rsidRDefault="00B27D56" w:rsidP="00B27D56">
      <w:pPr>
        <w:rPr>
          <w:rFonts w:ascii="Garamond" w:hAnsi="Garamond"/>
          <w:lang w:val="en-US"/>
        </w:rPr>
      </w:pPr>
    </w:p>
    <w:p w14:paraId="5F6F211B" w14:textId="77777777" w:rsidR="00D54AF7" w:rsidRPr="00121701" w:rsidRDefault="00D54AF7" w:rsidP="00121701">
      <w:pPr>
        <w:ind w:firstLine="720"/>
        <w:rPr>
          <w:rFonts w:ascii="Garamond" w:hAnsi="Garamond"/>
          <w:sz w:val="24"/>
        </w:rPr>
      </w:pPr>
      <w:r w:rsidRPr="00121701">
        <w:rPr>
          <w:rFonts w:ascii="Garamond" w:hAnsi="Garamond"/>
          <w:sz w:val="24"/>
        </w:rPr>
        <w:t xml:space="preserve">Menurut Zonneveld </w:t>
      </w:r>
      <w:r w:rsidRPr="00121701">
        <w:rPr>
          <w:rFonts w:ascii="Garamond" w:hAnsi="Garamond"/>
          <w:i/>
          <w:iCs/>
          <w:sz w:val="24"/>
        </w:rPr>
        <w:t>et al</w:t>
      </w:r>
      <w:r w:rsidRPr="00121701">
        <w:rPr>
          <w:rFonts w:ascii="Garamond" w:hAnsi="Garamond"/>
          <w:sz w:val="24"/>
        </w:rPr>
        <w:t>., (1991) Laju pertumbuhan bobot harian (</w:t>
      </w:r>
      <w:r w:rsidRPr="00121701">
        <w:rPr>
          <w:rFonts w:ascii="Garamond" w:hAnsi="Garamond"/>
          <w:i/>
          <w:iCs/>
          <w:sz w:val="24"/>
        </w:rPr>
        <w:t>Specifict growt rate</w:t>
      </w:r>
      <w:r w:rsidRPr="00121701">
        <w:rPr>
          <w:rFonts w:ascii="Garamond" w:hAnsi="Garamond"/>
          <w:sz w:val="24"/>
        </w:rPr>
        <w:t xml:space="preserve"> ) dihitung dengan rumus :</w:t>
      </w:r>
    </w:p>
    <w:p w14:paraId="4555FA8D" w14:textId="77777777" w:rsidR="00D54AF7" w:rsidRPr="00121701" w:rsidRDefault="00D54AF7" w:rsidP="00121701">
      <w:pPr>
        <w:jc w:val="center"/>
        <w:rPr>
          <w:rFonts w:ascii="Garamond" w:eastAsiaTheme="minorEastAsia" w:hAnsi="Garamond"/>
          <w:sz w:val="24"/>
        </w:rPr>
      </w:pPr>
      <w:r w:rsidRPr="00121701">
        <w:rPr>
          <w:rFonts w:ascii="Garamond" w:hAnsi="Garamond"/>
          <w:sz w:val="24"/>
        </w:rPr>
        <w:t xml:space="preserve">LPH = </w:t>
      </w:r>
      <m:oMath>
        <m:f>
          <m:fPr>
            <m:ctrlPr>
              <w:rPr>
                <w:rFonts w:ascii="Cambria Math" w:hAnsi="Cambria Math"/>
                <w:i/>
                <w:sz w:val="24"/>
              </w:rPr>
            </m:ctrlPr>
          </m:fPr>
          <m:num>
            <m:r>
              <w:rPr>
                <w:rFonts w:ascii="Cambria Math" w:hAnsi="Cambria Math"/>
                <w:sz w:val="24"/>
              </w:rPr>
              <m:t>LnWt - LnWo</m:t>
            </m:r>
          </m:num>
          <m:den>
            <m:r>
              <w:rPr>
                <w:rFonts w:ascii="Cambria Math" w:hAnsi="Cambria Math"/>
                <w:sz w:val="24"/>
              </w:rPr>
              <m:t>t</m:t>
            </m:r>
          </m:den>
        </m:f>
      </m:oMath>
      <w:r w:rsidRPr="00121701">
        <w:rPr>
          <w:rFonts w:ascii="Garamond" w:eastAsiaTheme="minorEastAsia" w:hAnsi="Garamond"/>
          <w:sz w:val="24"/>
        </w:rPr>
        <w:t xml:space="preserve"> x 100%</w:t>
      </w:r>
    </w:p>
    <w:p w14:paraId="0E79C2BA" w14:textId="77777777" w:rsidR="00D54AF7" w:rsidRPr="00121701" w:rsidRDefault="00D54AF7" w:rsidP="00121701">
      <w:pPr>
        <w:rPr>
          <w:rFonts w:ascii="Garamond" w:eastAsiaTheme="minorEastAsia" w:hAnsi="Garamond"/>
          <w:sz w:val="24"/>
        </w:rPr>
      </w:pPr>
      <w:r w:rsidRPr="00121701">
        <w:rPr>
          <w:rFonts w:ascii="Garamond" w:eastAsiaTheme="minorEastAsia" w:hAnsi="Garamond"/>
          <w:sz w:val="24"/>
        </w:rPr>
        <w:t>LPH</w:t>
      </w:r>
      <w:r w:rsidRPr="00121701">
        <w:rPr>
          <w:rFonts w:ascii="Garamond" w:eastAsiaTheme="minorEastAsia" w:hAnsi="Garamond"/>
          <w:sz w:val="24"/>
        </w:rPr>
        <w:tab/>
        <w:t>= Laju pertumbuhan bobot harian (%/ hari)</w:t>
      </w:r>
    </w:p>
    <w:p w14:paraId="70300254" w14:textId="58F4824E" w:rsidR="00D54AF7" w:rsidRPr="00121701" w:rsidRDefault="00D54AF7" w:rsidP="00121701">
      <w:pPr>
        <w:rPr>
          <w:rFonts w:ascii="Garamond" w:eastAsiaTheme="minorEastAsia" w:hAnsi="Garamond"/>
          <w:sz w:val="24"/>
        </w:rPr>
      </w:pPr>
      <w:r w:rsidRPr="00121701">
        <w:rPr>
          <w:rFonts w:ascii="Garamond" w:eastAsiaTheme="minorEastAsia" w:hAnsi="Garamond"/>
          <w:sz w:val="24"/>
        </w:rPr>
        <w:t>T</w:t>
      </w:r>
      <w:r w:rsidRPr="00121701">
        <w:rPr>
          <w:rFonts w:ascii="Garamond" w:eastAsiaTheme="minorEastAsia" w:hAnsi="Garamond"/>
          <w:sz w:val="24"/>
        </w:rPr>
        <w:tab/>
      </w:r>
      <w:r w:rsidR="00121701">
        <w:rPr>
          <w:rFonts w:ascii="Garamond" w:eastAsiaTheme="minorEastAsia" w:hAnsi="Garamond"/>
          <w:sz w:val="24"/>
        </w:rPr>
        <w:tab/>
      </w:r>
      <w:r w:rsidRPr="00121701">
        <w:rPr>
          <w:rFonts w:ascii="Garamond" w:eastAsiaTheme="minorEastAsia" w:hAnsi="Garamond"/>
          <w:sz w:val="24"/>
        </w:rPr>
        <w:t>= Waktu pemeliharaan (hari)</w:t>
      </w:r>
    </w:p>
    <w:p w14:paraId="7CD64985" w14:textId="3737CEF7" w:rsidR="00D54AF7" w:rsidRPr="00121701" w:rsidRDefault="00D54AF7" w:rsidP="00121701">
      <w:pPr>
        <w:rPr>
          <w:rFonts w:ascii="Garamond" w:eastAsiaTheme="minorEastAsia" w:hAnsi="Garamond"/>
          <w:sz w:val="24"/>
        </w:rPr>
      </w:pPr>
      <w:r w:rsidRPr="00121701">
        <w:rPr>
          <w:rFonts w:ascii="Garamond" w:eastAsiaTheme="minorEastAsia" w:hAnsi="Garamond"/>
          <w:sz w:val="24"/>
        </w:rPr>
        <w:t>Wt</w:t>
      </w:r>
      <w:r w:rsidRPr="00121701">
        <w:rPr>
          <w:rFonts w:ascii="Garamond" w:eastAsiaTheme="minorEastAsia" w:hAnsi="Garamond"/>
          <w:sz w:val="24"/>
        </w:rPr>
        <w:tab/>
      </w:r>
      <w:r w:rsidR="00121701">
        <w:rPr>
          <w:rFonts w:ascii="Garamond" w:eastAsiaTheme="minorEastAsia" w:hAnsi="Garamond"/>
          <w:sz w:val="24"/>
        </w:rPr>
        <w:tab/>
      </w:r>
      <w:r w:rsidRPr="00121701">
        <w:rPr>
          <w:rFonts w:ascii="Garamond" w:eastAsiaTheme="minorEastAsia" w:hAnsi="Garamond"/>
          <w:sz w:val="24"/>
        </w:rPr>
        <w:t>= Rata-rata bobot individu pada akhir pemeliharaan (gr)</w:t>
      </w:r>
    </w:p>
    <w:p w14:paraId="43CF8102" w14:textId="13B8D3C5" w:rsidR="00D54AF7" w:rsidRPr="00121701" w:rsidRDefault="00D54AF7" w:rsidP="00671091">
      <w:pPr>
        <w:rPr>
          <w:rFonts w:ascii="Garamond" w:eastAsiaTheme="minorEastAsia" w:hAnsi="Garamond"/>
          <w:sz w:val="24"/>
        </w:rPr>
      </w:pPr>
      <w:r w:rsidRPr="00121701">
        <w:rPr>
          <w:rFonts w:ascii="Garamond" w:eastAsiaTheme="minorEastAsia" w:hAnsi="Garamond"/>
          <w:sz w:val="24"/>
        </w:rPr>
        <w:t>Wo</w:t>
      </w:r>
      <w:r w:rsidR="006A1044">
        <w:rPr>
          <w:rFonts w:ascii="Garamond" w:eastAsiaTheme="minorEastAsia" w:hAnsi="Garamond"/>
          <w:sz w:val="24"/>
          <w:lang w:val="en-US"/>
        </w:rPr>
        <w:tab/>
      </w:r>
      <w:r w:rsidR="006A1044">
        <w:rPr>
          <w:rFonts w:ascii="Garamond" w:eastAsiaTheme="minorEastAsia" w:hAnsi="Garamond"/>
          <w:sz w:val="24"/>
          <w:lang w:val="en-US"/>
        </w:rPr>
        <w:tab/>
      </w:r>
      <w:r w:rsidRPr="00121701">
        <w:rPr>
          <w:rFonts w:ascii="Garamond" w:eastAsiaTheme="minorEastAsia" w:hAnsi="Garamond"/>
          <w:sz w:val="24"/>
        </w:rPr>
        <w:t>= Rata-rata bobot individu pada awal pemeliharaan (gr)</w:t>
      </w:r>
    </w:p>
    <w:p w14:paraId="659F499C" w14:textId="77777777" w:rsidR="003F6B7B" w:rsidRPr="00EA748A" w:rsidRDefault="003F6B7B" w:rsidP="00121701">
      <w:pPr>
        <w:pStyle w:val="Heading3"/>
        <w:numPr>
          <w:ilvl w:val="0"/>
          <w:numId w:val="0"/>
        </w:numPr>
        <w:rPr>
          <w:rFonts w:ascii="Garamond" w:hAnsi="Garamond"/>
          <w:sz w:val="24"/>
          <w:szCs w:val="28"/>
          <w:lang w:val="en-US"/>
        </w:rPr>
      </w:pPr>
    </w:p>
    <w:p w14:paraId="2AD7CA3A" w14:textId="0995D3A9" w:rsidR="00F1670D" w:rsidRPr="00121701" w:rsidRDefault="00121701" w:rsidP="003F6B7B">
      <w:pPr>
        <w:pStyle w:val="Heading3"/>
        <w:numPr>
          <w:ilvl w:val="0"/>
          <w:numId w:val="0"/>
        </w:numPr>
        <w:ind w:left="284" w:hanging="284"/>
        <w:rPr>
          <w:rFonts w:ascii="Garamond" w:hAnsi="Garamond"/>
          <w:b/>
          <w:bCs w:val="0"/>
          <w:i w:val="0"/>
          <w:iCs/>
          <w:sz w:val="24"/>
          <w:szCs w:val="28"/>
          <w:lang w:val="en-US"/>
        </w:rPr>
      </w:pPr>
      <w:proofErr w:type="spellStart"/>
      <w:r>
        <w:rPr>
          <w:rFonts w:ascii="Garamond" w:hAnsi="Garamond"/>
          <w:b/>
          <w:bCs w:val="0"/>
          <w:i w:val="0"/>
          <w:iCs/>
          <w:sz w:val="24"/>
          <w:szCs w:val="28"/>
          <w:lang w:val="en-US"/>
        </w:rPr>
        <w:t>Pertumbuhan</w:t>
      </w:r>
      <w:proofErr w:type="spellEnd"/>
      <w:r>
        <w:rPr>
          <w:rFonts w:ascii="Garamond" w:hAnsi="Garamond"/>
          <w:b/>
          <w:bCs w:val="0"/>
          <w:i w:val="0"/>
          <w:iCs/>
          <w:sz w:val="24"/>
          <w:szCs w:val="28"/>
          <w:lang w:val="en-US"/>
        </w:rPr>
        <w:t xml:space="preserve"> </w:t>
      </w:r>
      <w:proofErr w:type="spellStart"/>
      <w:r>
        <w:rPr>
          <w:rFonts w:ascii="Garamond" w:hAnsi="Garamond"/>
          <w:b/>
          <w:bCs w:val="0"/>
          <w:i w:val="0"/>
          <w:iCs/>
          <w:sz w:val="24"/>
          <w:szCs w:val="28"/>
          <w:lang w:val="en-US"/>
        </w:rPr>
        <w:t>Bobot</w:t>
      </w:r>
      <w:proofErr w:type="spellEnd"/>
      <w:r>
        <w:rPr>
          <w:rFonts w:ascii="Garamond" w:hAnsi="Garamond"/>
          <w:b/>
          <w:bCs w:val="0"/>
          <w:i w:val="0"/>
          <w:iCs/>
          <w:sz w:val="24"/>
          <w:szCs w:val="28"/>
          <w:lang w:val="en-US"/>
        </w:rPr>
        <w:t xml:space="preserve"> Harian</w:t>
      </w:r>
    </w:p>
    <w:p w14:paraId="25343707" w14:textId="79F1B80E" w:rsidR="00121701" w:rsidRPr="00121701" w:rsidRDefault="00121701" w:rsidP="00121701">
      <w:pPr>
        <w:ind w:firstLine="720"/>
        <w:rPr>
          <w:rFonts w:ascii="Garamond" w:eastAsiaTheme="minorEastAsia" w:hAnsi="Garamond"/>
          <w:sz w:val="24"/>
        </w:rPr>
      </w:pPr>
      <w:r w:rsidRPr="00121701">
        <w:rPr>
          <w:rFonts w:ascii="Garamond" w:eastAsiaTheme="minorEastAsia" w:hAnsi="Garamond"/>
          <w:sz w:val="24"/>
        </w:rPr>
        <w:t>Menurut Effendie (2002) pertumbuhan bobot mutlak dapat dihitung dengan menggunakan rumus debagai berikut :</w:t>
      </w:r>
    </w:p>
    <w:p w14:paraId="4981CE4F" w14:textId="0ED52E25" w:rsidR="00121701" w:rsidRPr="00121701" w:rsidRDefault="00121701" w:rsidP="00121701">
      <w:pPr>
        <w:jc w:val="center"/>
        <w:rPr>
          <w:rFonts w:ascii="Garamond" w:eastAsiaTheme="minorEastAsia" w:hAnsi="Garamond"/>
          <w:sz w:val="24"/>
        </w:rPr>
      </w:pPr>
      <w:r w:rsidRPr="00121701">
        <w:rPr>
          <w:rFonts w:ascii="Garamond" w:eastAsiaTheme="minorEastAsia" w:hAnsi="Garamond"/>
          <w:sz w:val="24"/>
        </w:rPr>
        <w:t>W= Wt – Wo</w:t>
      </w:r>
    </w:p>
    <w:p w14:paraId="13D49261" w14:textId="77777777" w:rsidR="00121701" w:rsidRPr="00121701" w:rsidRDefault="00121701" w:rsidP="00121701">
      <w:pPr>
        <w:ind w:firstLine="0"/>
        <w:rPr>
          <w:rFonts w:ascii="Garamond" w:eastAsiaTheme="minorEastAsia" w:hAnsi="Garamond"/>
          <w:sz w:val="24"/>
        </w:rPr>
      </w:pPr>
      <w:r w:rsidRPr="00121701">
        <w:rPr>
          <w:rFonts w:ascii="Garamond" w:eastAsiaTheme="minorEastAsia" w:hAnsi="Garamond"/>
          <w:sz w:val="24"/>
        </w:rPr>
        <w:lastRenderedPageBreak/>
        <w:t>Pbm</w:t>
      </w:r>
      <w:r w:rsidRPr="00121701">
        <w:rPr>
          <w:rFonts w:ascii="Garamond" w:eastAsiaTheme="minorEastAsia" w:hAnsi="Garamond"/>
          <w:sz w:val="24"/>
        </w:rPr>
        <w:tab/>
        <w:t>= Pertumbuhan bobot mutlak (gr)</w:t>
      </w:r>
    </w:p>
    <w:p w14:paraId="5D00595F" w14:textId="77777777" w:rsidR="00121701" w:rsidRPr="00121701" w:rsidRDefault="00121701" w:rsidP="00121701">
      <w:pPr>
        <w:ind w:firstLine="0"/>
        <w:rPr>
          <w:rFonts w:ascii="Garamond" w:eastAsiaTheme="minorEastAsia" w:hAnsi="Garamond"/>
          <w:sz w:val="24"/>
        </w:rPr>
      </w:pPr>
      <w:r w:rsidRPr="00121701">
        <w:rPr>
          <w:rFonts w:ascii="Garamond" w:eastAsiaTheme="minorEastAsia" w:hAnsi="Garamond"/>
          <w:sz w:val="24"/>
        </w:rPr>
        <w:t>Wt</w:t>
      </w:r>
      <w:r w:rsidRPr="00121701">
        <w:rPr>
          <w:rFonts w:ascii="Garamond" w:eastAsiaTheme="minorEastAsia" w:hAnsi="Garamond"/>
          <w:sz w:val="24"/>
        </w:rPr>
        <w:tab/>
        <w:t>= Bobot rata- rata pada akhirnya penelitian (gr)</w:t>
      </w:r>
    </w:p>
    <w:p w14:paraId="3375EF3C" w14:textId="5E6BF1E2" w:rsidR="00F1670D" w:rsidRPr="00121701" w:rsidRDefault="00121701" w:rsidP="00121701">
      <w:pPr>
        <w:ind w:firstLine="0"/>
        <w:rPr>
          <w:rFonts w:ascii="Garamond" w:eastAsiaTheme="minorEastAsia" w:hAnsi="Garamond"/>
          <w:sz w:val="24"/>
        </w:rPr>
      </w:pPr>
      <w:r w:rsidRPr="00121701">
        <w:rPr>
          <w:rFonts w:ascii="Garamond" w:eastAsiaTheme="minorEastAsia" w:hAnsi="Garamond"/>
          <w:sz w:val="24"/>
        </w:rPr>
        <w:t>Wo</w:t>
      </w:r>
      <w:r w:rsidRPr="00121701">
        <w:rPr>
          <w:rFonts w:ascii="Garamond" w:eastAsiaTheme="minorEastAsia" w:hAnsi="Garamond"/>
          <w:sz w:val="24"/>
        </w:rPr>
        <w:tab/>
        <w:t>= Bobot rata-rata pada awal penelitian (gr)</w:t>
      </w:r>
    </w:p>
    <w:p w14:paraId="4E67944F" w14:textId="77777777" w:rsidR="003F6B7B" w:rsidRPr="00EA748A" w:rsidRDefault="003F6B7B" w:rsidP="003F6B7B">
      <w:pPr>
        <w:pStyle w:val="Heading3"/>
        <w:numPr>
          <w:ilvl w:val="0"/>
          <w:numId w:val="0"/>
        </w:numPr>
        <w:ind w:left="284" w:hanging="284"/>
        <w:rPr>
          <w:rFonts w:ascii="Garamond" w:hAnsi="Garamond"/>
          <w:sz w:val="24"/>
          <w:szCs w:val="28"/>
          <w:lang w:val="en-US"/>
        </w:rPr>
      </w:pPr>
    </w:p>
    <w:p w14:paraId="76B1676C" w14:textId="7F214BF8" w:rsidR="00F1670D" w:rsidRPr="00121701" w:rsidRDefault="00121701" w:rsidP="003F6B7B">
      <w:pPr>
        <w:pStyle w:val="Heading3"/>
        <w:numPr>
          <w:ilvl w:val="0"/>
          <w:numId w:val="0"/>
        </w:numPr>
        <w:ind w:left="284" w:hanging="284"/>
        <w:rPr>
          <w:rFonts w:ascii="Garamond" w:hAnsi="Garamond"/>
          <w:b/>
          <w:bCs w:val="0"/>
          <w:i w:val="0"/>
          <w:iCs/>
          <w:sz w:val="24"/>
          <w:szCs w:val="28"/>
          <w:lang w:val="en-US"/>
        </w:rPr>
      </w:pPr>
      <w:r w:rsidRPr="00121701">
        <w:rPr>
          <w:b/>
          <w:bCs w:val="0"/>
          <w:i w:val="0"/>
          <w:iCs/>
        </w:rPr>
        <w:t>Pertumbuhan Panjang Mutlak</w:t>
      </w:r>
    </w:p>
    <w:p w14:paraId="36161414" w14:textId="77777777" w:rsidR="00121701" w:rsidRPr="00121701" w:rsidRDefault="00F1670D" w:rsidP="00121701">
      <w:pPr>
        <w:ind w:firstLine="720"/>
        <w:rPr>
          <w:rFonts w:ascii="Garamond" w:eastAsiaTheme="minorEastAsia" w:hAnsi="Garamond"/>
          <w:sz w:val="24"/>
        </w:rPr>
      </w:pPr>
      <w:r w:rsidRPr="00121701">
        <w:rPr>
          <w:rFonts w:ascii="Garamond" w:eastAsia="Times New Roman" w:hAnsi="Garamond"/>
          <w:sz w:val="24"/>
          <w:szCs w:val="28"/>
          <w:lang w:val="en-US"/>
        </w:rPr>
        <w:t xml:space="preserve">Heading </w:t>
      </w:r>
      <w:r w:rsidR="00121701" w:rsidRPr="00121701">
        <w:rPr>
          <w:rFonts w:ascii="Garamond" w:eastAsiaTheme="minorEastAsia" w:hAnsi="Garamond"/>
          <w:sz w:val="24"/>
        </w:rPr>
        <w:t xml:space="preserve">Rumus pertumbuhan panjang mutlak (PL) menurut Effendie (1997), Diatin </w:t>
      </w:r>
      <w:r w:rsidR="00121701" w:rsidRPr="00121701">
        <w:rPr>
          <w:rFonts w:ascii="Garamond" w:eastAsiaTheme="minorEastAsia" w:hAnsi="Garamond"/>
          <w:i/>
          <w:iCs/>
          <w:sz w:val="24"/>
        </w:rPr>
        <w:t>et al</w:t>
      </w:r>
      <w:r w:rsidR="00121701" w:rsidRPr="00121701">
        <w:rPr>
          <w:rFonts w:ascii="Garamond" w:eastAsiaTheme="minorEastAsia" w:hAnsi="Garamond"/>
          <w:sz w:val="24"/>
        </w:rPr>
        <w:t xml:space="preserve">., (2014) </w:t>
      </w:r>
      <w:r w:rsidR="00121701" w:rsidRPr="00121701">
        <w:rPr>
          <w:rFonts w:ascii="Garamond" w:eastAsiaTheme="minorEastAsia" w:hAnsi="Garamond"/>
          <w:i/>
          <w:iCs/>
          <w:sz w:val="24"/>
        </w:rPr>
        <w:t>dalam</w:t>
      </w:r>
      <w:r w:rsidR="00121701" w:rsidRPr="00121701">
        <w:rPr>
          <w:rFonts w:ascii="Garamond" w:eastAsiaTheme="minorEastAsia" w:hAnsi="Garamond"/>
          <w:sz w:val="24"/>
        </w:rPr>
        <w:t xml:space="preserve"> Choirom </w:t>
      </w:r>
      <w:proofErr w:type="gramStart"/>
      <w:r w:rsidR="00121701" w:rsidRPr="00121701">
        <w:rPr>
          <w:rFonts w:ascii="Garamond" w:eastAsiaTheme="minorEastAsia" w:hAnsi="Garamond"/>
          <w:i/>
          <w:iCs/>
          <w:sz w:val="24"/>
        </w:rPr>
        <w:t>et al</w:t>
      </w:r>
      <w:r w:rsidR="00121701" w:rsidRPr="00121701">
        <w:rPr>
          <w:rFonts w:ascii="Garamond" w:eastAsiaTheme="minorEastAsia" w:hAnsi="Garamond"/>
          <w:sz w:val="24"/>
        </w:rPr>
        <w:t>.,(</w:t>
      </w:r>
      <w:proofErr w:type="gramEnd"/>
      <w:r w:rsidR="00121701" w:rsidRPr="00121701">
        <w:rPr>
          <w:rFonts w:ascii="Garamond" w:eastAsiaTheme="minorEastAsia" w:hAnsi="Garamond"/>
          <w:sz w:val="24"/>
        </w:rPr>
        <w:t>2020) sebagai berikut :</w:t>
      </w:r>
    </w:p>
    <w:p w14:paraId="7AFCDCA6" w14:textId="6E2B5127" w:rsidR="00121701" w:rsidRPr="00121701" w:rsidRDefault="00121701" w:rsidP="00121701">
      <w:pPr>
        <w:jc w:val="center"/>
        <w:rPr>
          <w:rFonts w:ascii="Garamond" w:eastAsiaTheme="minorEastAsia" w:hAnsi="Garamond"/>
          <w:sz w:val="24"/>
        </w:rPr>
      </w:pPr>
      <w:r w:rsidRPr="00121701">
        <w:rPr>
          <w:rFonts w:ascii="Garamond" w:eastAsiaTheme="minorEastAsia" w:hAnsi="Garamond"/>
          <w:sz w:val="24"/>
        </w:rPr>
        <w:t>PL = Lt – L0</w:t>
      </w:r>
    </w:p>
    <w:p w14:paraId="51A9C5C3" w14:textId="77777777" w:rsidR="00121701" w:rsidRPr="00121701" w:rsidRDefault="00121701" w:rsidP="00121701">
      <w:pPr>
        <w:ind w:firstLine="0"/>
        <w:rPr>
          <w:rFonts w:ascii="Garamond" w:eastAsiaTheme="minorEastAsia" w:hAnsi="Garamond"/>
          <w:sz w:val="24"/>
        </w:rPr>
      </w:pPr>
      <w:r w:rsidRPr="00121701">
        <w:rPr>
          <w:rFonts w:ascii="Garamond" w:eastAsiaTheme="minorEastAsia" w:hAnsi="Garamond"/>
          <w:sz w:val="24"/>
        </w:rPr>
        <w:t>Lt</w:t>
      </w:r>
      <w:r w:rsidRPr="00121701">
        <w:rPr>
          <w:rFonts w:ascii="Garamond" w:eastAsiaTheme="minorEastAsia" w:hAnsi="Garamond"/>
          <w:sz w:val="24"/>
        </w:rPr>
        <w:tab/>
        <w:t>= Panjang rata-rata ian pada waktu t (cm)</w:t>
      </w:r>
    </w:p>
    <w:p w14:paraId="0ED99A71" w14:textId="2358075A" w:rsidR="00F1670D" w:rsidRPr="00121701" w:rsidRDefault="00121701" w:rsidP="00121701">
      <w:pPr>
        <w:ind w:firstLine="0"/>
        <w:rPr>
          <w:rFonts w:ascii="Garamond" w:eastAsiaTheme="minorEastAsia" w:hAnsi="Garamond"/>
          <w:sz w:val="24"/>
        </w:rPr>
      </w:pPr>
      <w:r w:rsidRPr="00121701">
        <w:rPr>
          <w:rFonts w:ascii="Garamond" w:eastAsiaTheme="minorEastAsia" w:hAnsi="Garamond"/>
          <w:sz w:val="24"/>
        </w:rPr>
        <w:t>L0</w:t>
      </w:r>
      <w:r w:rsidRPr="00121701">
        <w:rPr>
          <w:rFonts w:ascii="Garamond" w:eastAsiaTheme="minorEastAsia" w:hAnsi="Garamond"/>
          <w:sz w:val="24"/>
        </w:rPr>
        <w:tab/>
        <w:t>=  panjang rata – rata ikan pada awal percobaan (cm)</w:t>
      </w:r>
    </w:p>
    <w:p w14:paraId="4D068C6F" w14:textId="77777777" w:rsidR="003F6B7B" w:rsidRPr="00EA748A" w:rsidRDefault="003F6B7B" w:rsidP="003F6B7B">
      <w:pPr>
        <w:pStyle w:val="Heading3"/>
        <w:numPr>
          <w:ilvl w:val="0"/>
          <w:numId w:val="0"/>
        </w:numPr>
        <w:ind w:left="284" w:hanging="284"/>
        <w:rPr>
          <w:rFonts w:ascii="Garamond" w:hAnsi="Garamond"/>
          <w:sz w:val="24"/>
          <w:szCs w:val="28"/>
          <w:lang w:val="en-US"/>
        </w:rPr>
      </w:pPr>
    </w:p>
    <w:p w14:paraId="0F465EAF" w14:textId="33CFCB74" w:rsidR="00F1670D" w:rsidRPr="00121701" w:rsidRDefault="00121701" w:rsidP="00121701">
      <w:pPr>
        <w:pStyle w:val="Heading3"/>
        <w:numPr>
          <w:ilvl w:val="0"/>
          <w:numId w:val="0"/>
        </w:numPr>
        <w:spacing w:line="276" w:lineRule="auto"/>
        <w:rPr>
          <w:rFonts w:ascii="Garamond" w:hAnsi="Garamond"/>
          <w:b/>
          <w:bCs w:val="0"/>
          <w:i w:val="0"/>
          <w:iCs/>
          <w:szCs w:val="22"/>
        </w:rPr>
      </w:pPr>
      <w:r>
        <w:rPr>
          <w:rFonts w:ascii="Garamond" w:hAnsi="Garamond"/>
          <w:sz w:val="24"/>
          <w:szCs w:val="28"/>
          <w:lang w:val="en-US"/>
        </w:rPr>
        <w:t xml:space="preserve"> </w:t>
      </w:r>
      <w:r w:rsidRPr="00121701">
        <w:rPr>
          <w:rFonts w:ascii="Garamond" w:hAnsi="Garamond"/>
          <w:b/>
          <w:bCs w:val="0"/>
          <w:i w:val="0"/>
          <w:iCs/>
          <w:szCs w:val="22"/>
        </w:rPr>
        <w:t xml:space="preserve">Tingkat Kelangsungan Hidup </w:t>
      </w:r>
    </w:p>
    <w:p w14:paraId="6D533F4B" w14:textId="5131A703" w:rsidR="00121701" w:rsidRPr="00121701" w:rsidRDefault="00121701" w:rsidP="00121701">
      <w:pPr>
        <w:ind w:firstLine="720"/>
        <w:rPr>
          <w:rFonts w:ascii="Garamond" w:eastAsiaTheme="minorEastAsia" w:hAnsi="Garamond"/>
          <w:sz w:val="24"/>
        </w:rPr>
      </w:pPr>
      <w:r w:rsidRPr="00121701">
        <w:rPr>
          <w:rFonts w:ascii="Garamond" w:eastAsiaTheme="minorEastAsia" w:hAnsi="Garamond"/>
          <w:sz w:val="24"/>
        </w:rPr>
        <w:t xml:space="preserve">Menurut (Muchlisin </w:t>
      </w:r>
      <w:r w:rsidRPr="00121701">
        <w:rPr>
          <w:rFonts w:ascii="Garamond" w:eastAsiaTheme="minorEastAsia" w:hAnsi="Garamond"/>
          <w:i/>
          <w:iCs/>
          <w:sz w:val="24"/>
        </w:rPr>
        <w:t>et al</w:t>
      </w:r>
      <w:r w:rsidRPr="00121701">
        <w:rPr>
          <w:rFonts w:ascii="Garamond" w:eastAsiaTheme="minorEastAsia" w:hAnsi="Garamond"/>
          <w:sz w:val="24"/>
        </w:rPr>
        <w:t xml:space="preserve">., 2016) </w:t>
      </w:r>
      <w:r w:rsidRPr="00121701">
        <w:rPr>
          <w:rFonts w:ascii="Garamond" w:eastAsiaTheme="minorEastAsia" w:hAnsi="Garamond"/>
          <w:i/>
          <w:iCs/>
          <w:sz w:val="24"/>
        </w:rPr>
        <w:t>dalam</w:t>
      </w:r>
      <w:r w:rsidRPr="00121701">
        <w:rPr>
          <w:rFonts w:ascii="Garamond" w:eastAsiaTheme="minorEastAsia" w:hAnsi="Garamond"/>
          <w:sz w:val="24"/>
        </w:rPr>
        <w:t xml:space="preserve"> </w:t>
      </w:r>
      <w:r w:rsidRPr="00121701">
        <w:rPr>
          <w:rFonts w:ascii="Garamond" w:eastAsiaTheme="minorEastAsia" w:hAnsi="Garamond"/>
          <w:sz w:val="24"/>
        </w:rPr>
        <w:fldChar w:fldCharType="begin" w:fldLock="1"/>
      </w:r>
      <w:r w:rsidR="009B51A7">
        <w:rPr>
          <w:rFonts w:ascii="Garamond" w:eastAsiaTheme="minorEastAsia" w:hAnsi="Garamond"/>
          <w:sz w:val="24"/>
        </w:rPr>
        <w:instrText>ADDIN CSL_CITATION {"citationItems":[{"id":"ITEM-1","itemData":{"DOI":"10.33087/akuakultur.v4i2.55","ISSN":"2503-4766","abstract":"Pertumbuhan suatu individu adalah pertambahan jaringan akibat dari pembelahan sel secara mitosis. Pertumbuhan dipengaruhi oleh dua fakor yaitu faktor intrinsik (dalam) dan ekstrinsik (luar). Faktor intrinsik meliputi sifat keturunan, umur/ukuran, ketahanan terhadap penyakit dan kemampuan memanfaatkan makanan, sedangkan faktor ekstrinsik meliputi sifat fisik dan kimiawi perairan serta komponen hayati seperti ketersediaan makanan dan kompetisi.Selain itu pertumbuhan ikan juga dipengaruhi oleh padat penebaran. Padat penebaran merupakan satu diantara aspek budidaya yang perlu diketahui karena menentukan laju pertumbuhan, dan sebagai penunjang keberhasilan produksi hingga mencapai fase selanjutnya. Oleh karena itu, untuk mengetahui kepadatan optimal larva dilakukan penelitian mengenai padat tebar optimal dengan perlakuan 5 ekor/liter air, 10 ekor/liter air, 15/liter air, 20 ekor/liter air. Hasil penelitian menunjukkan pada perlakuan 5 ekor/liter airmampu menghasilkan laju pertumbuhan harian sebesar 5.41%Kata kunci : Larva Koan, Kepadatan,Pertumbuhan","author":[{"dropping-particle":"","family":"Choirom","given":"Robi","non-dropping-particle":"","parse-names":false,"suffix":""},{"dropping-particle":"","family":"Syahrizal","given":"","non-dropping-particle":"","parse-names":false,"suffix":""},{"dropping-particle":"","family":"Safratilofa","given":"","non-dropping-particle":"","parse-names":false,"suffix":""}],"container-title":"Jurnal Akuakultur Sungai dan Danau","id":"ITEM-1","issue":"2","issued":{"date-parts":[["2019","12","10"]]},"page":"35","publisher":"Universitas Batanghari Jambi","title":"LAJU PERTUMBUHAN LARVA IKAN KOAN (Ctenopharyngodon idella) DENGAN KEPADATAN YANG BERBEDA","type":"article-journal","volume":"4"},"uris":["http://www.mendeley.com/documents/?uuid=24504eaa-6bbc-393f-8240-0a600b5c9b48"]}],"mendeley":{"formattedCitation":"(Choirom et al., 2019)","plainTextFormattedCitation":"(Choirom et al., 2019)","previouslyFormattedCitation":"(Choirom et al., 2019)"},"properties":{"noteIndex":0},"schema":"https://github.com/citation-style-language/schema/raw/master/csl-citation.json"}</w:instrText>
      </w:r>
      <w:r w:rsidRPr="00121701">
        <w:rPr>
          <w:rFonts w:ascii="Garamond" w:eastAsiaTheme="minorEastAsia" w:hAnsi="Garamond"/>
          <w:sz w:val="24"/>
        </w:rPr>
        <w:fldChar w:fldCharType="separate"/>
      </w:r>
      <w:r w:rsidR="006A1044" w:rsidRPr="006A1044">
        <w:rPr>
          <w:rFonts w:ascii="Garamond" w:eastAsiaTheme="minorEastAsia" w:hAnsi="Garamond"/>
          <w:noProof/>
          <w:sz w:val="24"/>
        </w:rPr>
        <w:t>(Choirom et al., 2019)</w:t>
      </w:r>
      <w:r w:rsidRPr="00121701">
        <w:rPr>
          <w:rFonts w:ascii="Garamond" w:eastAsiaTheme="minorEastAsia" w:hAnsi="Garamond"/>
          <w:sz w:val="24"/>
        </w:rPr>
        <w:fldChar w:fldCharType="end"/>
      </w:r>
      <w:r w:rsidRPr="00121701">
        <w:rPr>
          <w:rFonts w:ascii="Garamond" w:eastAsiaTheme="minorEastAsia" w:hAnsi="Garamond"/>
          <w:sz w:val="24"/>
        </w:rPr>
        <w:t xml:space="preserve"> kelangsungan hidup atau </w:t>
      </w:r>
      <w:r w:rsidRPr="00121701">
        <w:rPr>
          <w:rFonts w:ascii="Garamond" w:eastAsiaTheme="minorEastAsia" w:hAnsi="Garamond"/>
          <w:i/>
          <w:iCs/>
          <w:sz w:val="24"/>
        </w:rPr>
        <w:t>Survival rate</w:t>
      </w:r>
      <w:r w:rsidRPr="00121701">
        <w:rPr>
          <w:rFonts w:ascii="Garamond" w:eastAsiaTheme="minorEastAsia" w:hAnsi="Garamond"/>
          <w:sz w:val="24"/>
        </w:rPr>
        <w:t xml:space="preserve"> apat dihitung dengan rumus sebagai berikut :</w:t>
      </w:r>
    </w:p>
    <w:p w14:paraId="2DB01CDA" w14:textId="77777777" w:rsidR="00121701" w:rsidRPr="00121701" w:rsidRDefault="00121701" w:rsidP="00121701">
      <w:pPr>
        <w:jc w:val="center"/>
        <w:rPr>
          <w:rFonts w:ascii="Garamond" w:eastAsiaTheme="minorEastAsia" w:hAnsi="Garamond"/>
          <w:sz w:val="24"/>
        </w:rPr>
      </w:pPr>
      <w:r w:rsidRPr="00121701">
        <w:rPr>
          <w:rFonts w:ascii="Garamond" w:eastAsiaTheme="minorEastAsia" w:hAnsi="Garamond"/>
          <w:sz w:val="24"/>
        </w:rPr>
        <w:t>SR</w:t>
      </w:r>
      <w:r w:rsidRPr="00121701">
        <w:rPr>
          <w:rFonts w:ascii="Garamond" w:eastAsiaTheme="minorEastAsia" w:hAnsi="Garamond"/>
          <w:sz w:val="24"/>
        </w:rPr>
        <w:tab/>
        <w:t>=</w:t>
      </w:r>
      <m:oMath>
        <m:r>
          <w:rPr>
            <w:rFonts w:ascii="Cambria Math" w:eastAsiaTheme="minorEastAsia" w:hAnsi="Cambria Math"/>
            <w:sz w:val="24"/>
          </w:rPr>
          <m:t xml:space="preserve"> </m:t>
        </m:r>
        <m:f>
          <m:fPr>
            <m:ctrlPr>
              <w:rPr>
                <w:rFonts w:ascii="Cambria Math" w:eastAsiaTheme="minorEastAsia" w:hAnsi="Cambria Math"/>
                <w:i/>
                <w:sz w:val="24"/>
              </w:rPr>
            </m:ctrlPr>
          </m:fPr>
          <m:num>
            <m:r>
              <w:rPr>
                <w:rFonts w:ascii="Cambria Math" w:eastAsiaTheme="minorEastAsia" w:hAnsi="Cambria Math"/>
                <w:sz w:val="24"/>
              </w:rPr>
              <m:t>(No - Nt)</m:t>
            </m:r>
          </m:num>
          <m:den>
            <m:r>
              <w:rPr>
                <w:rFonts w:ascii="Cambria Math" w:eastAsiaTheme="minorEastAsia" w:hAnsi="Cambria Math"/>
                <w:sz w:val="24"/>
              </w:rPr>
              <m:t>No</m:t>
            </m:r>
          </m:den>
        </m:f>
      </m:oMath>
      <w:r w:rsidRPr="00121701">
        <w:rPr>
          <w:rFonts w:ascii="Garamond" w:eastAsiaTheme="minorEastAsia" w:hAnsi="Garamond"/>
          <w:sz w:val="24"/>
        </w:rPr>
        <w:t xml:space="preserve"> x 100 %</w:t>
      </w:r>
    </w:p>
    <w:p w14:paraId="584FB3BB" w14:textId="77777777" w:rsidR="00121701" w:rsidRPr="00121701" w:rsidRDefault="00121701" w:rsidP="00121701">
      <w:pPr>
        <w:ind w:firstLine="0"/>
        <w:rPr>
          <w:rFonts w:ascii="Garamond" w:eastAsiaTheme="minorEastAsia" w:hAnsi="Garamond"/>
          <w:sz w:val="24"/>
        </w:rPr>
      </w:pPr>
      <w:r w:rsidRPr="00121701">
        <w:rPr>
          <w:rFonts w:ascii="Garamond" w:eastAsiaTheme="minorEastAsia" w:hAnsi="Garamond"/>
          <w:sz w:val="24"/>
        </w:rPr>
        <w:t>SR</w:t>
      </w:r>
      <w:r w:rsidRPr="00121701">
        <w:rPr>
          <w:rFonts w:ascii="Garamond" w:eastAsiaTheme="minorEastAsia" w:hAnsi="Garamond"/>
          <w:sz w:val="24"/>
        </w:rPr>
        <w:tab/>
        <w:t>= Kelangsungan Hidup (%)</w:t>
      </w:r>
    </w:p>
    <w:p w14:paraId="04AEF34A" w14:textId="77777777" w:rsidR="00121701" w:rsidRPr="00121701" w:rsidRDefault="00121701" w:rsidP="00121701">
      <w:pPr>
        <w:ind w:firstLine="0"/>
        <w:rPr>
          <w:rFonts w:ascii="Garamond" w:eastAsiaTheme="minorEastAsia" w:hAnsi="Garamond"/>
          <w:sz w:val="24"/>
        </w:rPr>
      </w:pPr>
      <w:r w:rsidRPr="00121701">
        <w:rPr>
          <w:rFonts w:ascii="Garamond" w:eastAsiaTheme="minorEastAsia" w:hAnsi="Garamond"/>
          <w:sz w:val="24"/>
        </w:rPr>
        <w:t>Nt</w:t>
      </w:r>
      <w:r w:rsidRPr="00121701">
        <w:rPr>
          <w:rFonts w:ascii="Garamond" w:eastAsiaTheme="minorEastAsia" w:hAnsi="Garamond"/>
          <w:sz w:val="24"/>
        </w:rPr>
        <w:tab/>
        <w:t>= Jumlah ikan diakhir pemeliharaan (ekor)</w:t>
      </w:r>
    </w:p>
    <w:p w14:paraId="46B81601" w14:textId="25A50EA8" w:rsidR="00121701" w:rsidRDefault="00121701" w:rsidP="00121701">
      <w:pPr>
        <w:ind w:firstLine="0"/>
        <w:rPr>
          <w:rFonts w:ascii="Garamond" w:eastAsiaTheme="minorEastAsia" w:hAnsi="Garamond"/>
          <w:sz w:val="24"/>
        </w:rPr>
      </w:pPr>
      <w:r w:rsidRPr="00121701">
        <w:rPr>
          <w:rFonts w:ascii="Garamond" w:eastAsiaTheme="minorEastAsia" w:hAnsi="Garamond"/>
          <w:sz w:val="24"/>
        </w:rPr>
        <w:t>No</w:t>
      </w:r>
      <w:r w:rsidRPr="00121701">
        <w:rPr>
          <w:rFonts w:ascii="Garamond" w:eastAsiaTheme="minorEastAsia" w:hAnsi="Garamond"/>
          <w:sz w:val="24"/>
        </w:rPr>
        <w:tab/>
        <w:t>= Jumlah ikan pada awal pemeliharaan (ekor)</w:t>
      </w:r>
    </w:p>
    <w:p w14:paraId="482FF9CE" w14:textId="738F2535" w:rsidR="00ED7D8E" w:rsidRDefault="00ED7D8E" w:rsidP="00121701">
      <w:pPr>
        <w:ind w:firstLine="0"/>
        <w:rPr>
          <w:rFonts w:ascii="Garamond" w:eastAsiaTheme="minorEastAsia" w:hAnsi="Garamond"/>
          <w:sz w:val="24"/>
        </w:rPr>
      </w:pPr>
    </w:p>
    <w:p w14:paraId="55934622" w14:textId="525FC559" w:rsidR="00ED7D8E" w:rsidRDefault="00ED7D8E" w:rsidP="00ED7D8E">
      <w:pPr>
        <w:pStyle w:val="Heading3"/>
        <w:numPr>
          <w:ilvl w:val="0"/>
          <w:numId w:val="0"/>
        </w:numPr>
        <w:rPr>
          <w:rFonts w:ascii="Garamond" w:hAnsi="Garamond"/>
          <w:b/>
          <w:bCs w:val="0"/>
          <w:i w:val="0"/>
          <w:iCs/>
        </w:rPr>
      </w:pPr>
      <w:r w:rsidRPr="00ED7D8E">
        <w:rPr>
          <w:rFonts w:ascii="Garamond" w:hAnsi="Garamond"/>
          <w:b/>
          <w:bCs w:val="0"/>
          <w:i w:val="0"/>
          <w:iCs/>
        </w:rPr>
        <w:t>Rasio Konversi Pakan</w:t>
      </w:r>
    </w:p>
    <w:p w14:paraId="48D9B3E0" w14:textId="2284D803" w:rsidR="00ED7D8E" w:rsidRPr="00FC2A4B" w:rsidRDefault="00ED7D8E" w:rsidP="00ED7D8E">
      <w:pPr>
        <w:spacing w:line="276" w:lineRule="auto"/>
        <w:ind w:firstLine="720"/>
        <w:rPr>
          <w:sz w:val="24"/>
        </w:rPr>
      </w:pPr>
      <w:r w:rsidRPr="00FC2A4B">
        <w:rPr>
          <w:sz w:val="24"/>
        </w:rPr>
        <w:t xml:space="preserve">Rasio konversi pakan / </w:t>
      </w:r>
      <w:r w:rsidRPr="00FC2A4B">
        <w:rPr>
          <w:i/>
          <w:iCs/>
          <w:sz w:val="24"/>
        </w:rPr>
        <w:t>Feed Convertion  Rate</w:t>
      </w:r>
      <w:r w:rsidRPr="00FC2A4B">
        <w:rPr>
          <w:sz w:val="24"/>
        </w:rPr>
        <w:t xml:space="preserve"> (FCR) menurut (Zonneveld </w:t>
      </w:r>
      <w:r w:rsidRPr="00FC2A4B">
        <w:rPr>
          <w:i/>
          <w:iCs/>
          <w:sz w:val="24"/>
        </w:rPr>
        <w:t>et al</w:t>
      </w:r>
      <w:r w:rsidRPr="00FC2A4B">
        <w:rPr>
          <w:sz w:val="24"/>
        </w:rPr>
        <w:t xml:space="preserve">., 1991 </w:t>
      </w:r>
      <w:r w:rsidRPr="00FC2A4B">
        <w:rPr>
          <w:i/>
          <w:iCs/>
          <w:sz w:val="24"/>
        </w:rPr>
        <w:t>dalam</w:t>
      </w:r>
      <w:r w:rsidRPr="00FC2A4B">
        <w:rPr>
          <w:sz w:val="24"/>
        </w:rPr>
        <w:t xml:space="preserve"> </w:t>
      </w:r>
      <w:r w:rsidR="006A1044">
        <w:rPr>
          <w:sz w:val="24"/>
        </w:rPr>
        <w:fldChar w:fldCharType="begin" w:fldLock="1"/>
      </w:r>
      <w:r w:rsidR="009B51A7">
        <w:rPr>
          <w:sz w:val="24"/>
        </w:rPr>
        <w:instrText>ADDIN CSL_CITATION {"citationItems":[{"id":"ITEM-1","itemData":{"author":[{"dropping-particle":"","family":"Ramayani","given":"Santi","non-dropping-particle":"","parse-names":false,"suffix":""},{"dropping-particle":"","family":"Suharman","given":"Indra","non-dropping-particle":"","parse-names":false,"suffix":""},{"dropping-particle":"","family":"Lukisyowati","given":"Iesje","non-dropping-particle":"","parse-names":false,"suffix":""}],"container-title":"Oktober","id":"ITEM-1","issue":"3","issued":{"date-parts":[["0"]]},"number-of-pages":"347-353","title":"Pertumbuhan Ikan Patin Siam (Pangasianodon hypopthalmus) yang Diberi Pakan Mengandung Tepung Eceng Gondok terfermentasi Growth Performance of Striped Catfish (Pangasianodon hypopthalmus) Fed by Fermented Water Hyacinth","type":"report","volume":"27"},"uris":["http://www.mendeley.com/documents/?uuid=dc3f9303-d251-39e1-99b7-d2b6678b29e5"]}],"mendeley":{"formattedCitation":"(Ramayani et al., n.d.)","manualFormatting":"(Ramayani et al., 2022)","plainTextFormattedCitation":"(Ramayani et al., n.d.)","previouslyFormattedCitation":"(Ramayani et al., n.d.)"},"properties":{"noteIndex":0},"schema":"https://github.com/citation-style-language/schema/raw/master/csl-citation.json"}</w:instrText>
      </w:r>
      <w:r w:rsidR="006A1044">
        <w:rPr>
          <w:sz w:val="24"/>
        </w:rPr>
        <w:fldChar w:fldCharType="separate"/>
      </w:r>
      <w:r w:rsidR="006A1044" w:rsidRPr="006A1044">
        <w:rPr>
          <w:noProof/>
          <w:sz w:val="24"/>
        </w:rPr>
        <w:t xml:space="preserve">(Ramayani et al., </w:t>
      </w:r>
      <w:r w:rsidR="006A1044">
        <w:rPr>
          <w:noProof/>
          <w:sz w:val="24"/>
          <w:lang w:val="en-US"/>
        </w:rPr>
        <w:t>2022</w:t>
      </w:r>
      <w:r w:rsidR="006A1044" w:rsidRPr="006A1044">
        <w:rPr>
          <w:noProof/>
          <w:sz w:val="24"/>
        </w:rPr>
        <w:t>)</w:t>
      </w:r>
      <w:r w:rsidR="006A1044">
        <w:rPr>
          <w:sz w:val="24"/>
        </w:rPr>
        <w:fldChar w:fldCharType="end"/>
      </w:r>
      <w:r w:rsidRPr="00FC2A4B">
        <w:rPr>
          <w:sz w:val="24"/>
        </w:rPr>
        <w:t xml:space="preserve"> dihitung menggunakan rumus sebagai </w:t>
      </w:r>
      <w:proofErr w:type="gramStart"/>
      <w:r w:rsidRPr="00FC2A4B">
        <w:rPr>
          <w:sz w:val="24"/>
        </w:rPr>
        <w:t>berikut :</w:t>
      </w:r>
      <w:proofErr w:type="gramEnd"/>
    </w:p>
    <w:p w14:paraId="62D67FD9" w14:textId="77777777" w:rsidR="00ED7D8E" w:rsidRPr="00FC2A4B" w:rsidRDefault="00ED7D8E" w:rsidP="00ED7D8E">
      <w:pPr>
        <w:spacing w:line="276" w:lineRule="auto"/>
        <w:jc w:val="center"/>
        <w:rPr>
          <w:sz w:val="24"/>
        </w:rPr>
      </w:pPr>
      <w:r w:rsidRPr="00FC2A4B">
        <w:rPr>
          <w:sz w:val="24"/>
        </w:rPr>
        <w:t xml:space="preserve">FCR = </w:t>
      </w:r>
      <m:oMath>
        <m:f>
          <m:fPr>
            <m:ctrlPr>
              <w:rPr>
                <w:rFonts w:ascii="Cambria Math" w:hAnsi="Cambria Math"/>
                <w:i/>
                <w:sz w:val="24"/>
              </w:rPr>
            </m:ctrlPr>
          </m:fPr>
          <m:num>
            <m:r>
              <w:rPr>
                <w:rFonts w:ascii="Cambria Math" w:hAnsi="Cambria Math"/>
                <w:sz w:val="24"/>
              </w:rPr>
              <m:t>f</m:t>
            </m:r>
          </m:num>
          <m:den>
            <m:r>
              <w:rPr>
                <w:rFonts w:ascii="Cambria Math" w:hAnsi="Cambria Math"/>
                <w:sz w:val="24"/>
              </w:rPr>
              <m:t xml:space="preserve">(Bt+Bd)-Bo </m:t>
            </m:r>
          </m:den>
        </m:f>
      </m:oMath>
      <w:r w:rsidRPr="00FC2A4B">
        <w:rPr>
          <w:rFonts w:eastAsiaTheme="minorEastAsia"/>
          <w:sz w:val="24"/>
        </w:rPr>
        <w:t>x 100</w:t>
      </w:r>
    </w:p>
    <w:p w14:paraId="59F3A21D" w14:textId="77777777" w:rsidR="00ED7D8E" w:rsidRPr="00FC2A4B" w:rsidRDefault="00ED7D8E" w:rsidP="00ED7D8E">
      <w:pPr>
        <w:spacing w:line="276" w:lineRule="auto"/>
        <w:ind w:firstLine="0"/>
        <w:rPr>
          <w:sz w:val="24"/>
        </w:rPr>
      </w:pPr>
      <w:r w:rsidRPr="00FC2A4B">
        <w:rPr>
          <w:sz w:val="24"/>
        </w:rPr>
        <w:t>FCR</w:t>
      </w:r>
      <w:r w:rsidRPr="00FC2A4B">
        <w:rPr>
          <w:sz w:val="24"/>
        </w:rPr>
        <w:tab/>
        <w:t>= Rasio konversi pakan</w:t>
      </w:r>
    </w:p>
    <w:p w14:paraId="729F1D28" w14:textId="77777777" w:rsidR="00ED7D8E" w:rsidRPr="00FC2A4B" w:rsidRDefault="00ED7D8E" w:rsidP="00ED7D8E">
      <w:pPr>
        <w:spacing w:line="276" w:lineRule="auto"/>
        <w:ind w:firstLine="0"/>
        <w:rPr>
          <w:sz w:val="24"/>
        </w:rPr>
      </w:pPr>
      <w:r w:rsidRPr="00FC2A4B">
        <w:rPr>
          <w:sz w:val="24"/>
        </w:rPr>
        <w:t>Bt</w:t>
      </w:r>
      <w:r w:rsidRPr="00FC2A4B">
        <w:rPr>
          <w:sz w:val="24"/>
        </w:rPr>
        <w:tab/>
        <w:t>= Biomassa ikan pada awal pemeliharaan (gr)</w:t>
      </w:r>
    </w:p>
    <w:p w14:paraId="5D2E7394" w14:textId="77777777" w:rsidR="00ED7D8E" w:rsidRPr="00FC2A4B" w:rsidRDefault="00ED7D8E" w:rsidP="00ED7D8E">
      <w:pPr>
        <w:spacing w:line="276" w:lineRule="auto"/>
        <w:ind w:firstLine="0"/>
        <w:rPr>
          <w:sz w:val="24"/>
        </w:rPr>
      </w:pPr>
      <w:r w:rsidRPr="00FC2A4B">
        <w:rPr>
          <w:sz w:val="24"/>
        </w:rPr>
        <w:t>Bo</w:t>
      </w:r>
      <w:r w:rsidRPr="00FC2A4B">
        <w:rPr>
          <w:sz w:val="24"/>
        </w:rPr>
        <w:tab/>
        <w:t>= Biomassa ikan pada awal pemeliharaa (gr)</w:t>
      </w:r>
    </w:p>
    <w:p w14:paraId="5A14CBE8" w14:textId="77777777" w:rsidR="00ED7D8E" w:rsidRPr="00FC2A4B" w:rsidRDefault="00ED7D8E" w:rsidP="00ED7D8E">
      <w:pPr>
        <w:spacing w:line="276" w:lineRule="auto"/>
        <w:ind w:firstLine="0"/>
        <w:rPr>
          <w:sz w:val="24"/>
        </w:rPr>
      </w:pPr>
      <w:r w:rsidRPr="00FC2A4B">
        <w:rPr>
          <w:sz w:val="24"/>
        </w:rPr>
        <w:t>Bd</w:t>
      </w:r>
      <w:r w:rsidRPr="00FC2A4B">
        <w:rPr>
          <w:sz w:val="24"/>
        </w:rPr>
        <w:tab/>
        <w:t>= Biomassa ikan yang mati selama pemeliharaan (gr)</w:t>
      </w:r>
    </w:p>
    <w:p w14:paraId="19AB29AE" w14:textId="1DCF18AB" w:rsidR="00F1670D" w:rsidRPr="00ED7D8E" w:rsidRDefault="00ED7D8E" w:rsidP="00ED7D8E">
      <w:pPr>
        <w:spacing w:line="276" w:lineRule="auto"/>
        <w:ind w:firstLine="0"/>
        <w:rPr>
          <w:sz w:val="24"/>
        </w:rPr>
      </w:pPr>
      <w:r w:rsidRPr="00FC2A4B">
        <w:rPr>
          <w:sz w:val="24"/>
        </w:rPr>
        <w:t>F</w:t>
      </w:r>
      <w:r w:rsidRPr="00FC2A4B">
        <w:rPr>
          <w:sz w:val="24"/>
        </w:rPr>
        <w:tab/>
        <w:t>= Jumlah pakan yang dikonsumsi selama pemeliharaan (gr)</w:t>
      </w:r>
    </w:p>
    <w:p w14:paraId="566AC456" w14:textId="77777777" w:rsidR="007B23F9" w:rsidRPr="00EA748A" w:rsidRDefault="007B23F9" w:rsidP="007B23F9">
      <w:pPr>
        <w:pStyle w:val="Heading1"/>
        <w:numPr>
          <w:ilvl w:val="0"/>
          <w:numId w:val="0"/>
        </w:numPr>
        <w:rPr>
          <w:rFonts w:ascii="Garamond" w:hAnsi="Garamond"/>
          <w:lang w:val="en-US"/>
        </w:rPr>
      </w:pPr>
    </w:p>
    <w:p w14:paraId="31246017" w14:textId="04B58406" w:rsidR="007B23F9" w:rsidRPr="00B63D4C" w:rsidRDefault="000E0E3E" w:rsidP="00B63D4C">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55553D4F" w14:textId="284CDFC9" w:rsidR="00ED7D8E" w:rsidRPr="00AA2B6A" w:rsidRDefault="00ED7D8E" w:rsidP="00ED7D8E">
      <w:pPr>
        <w:ind w:firstLine="0"/>
        <w:rPr>
          <w:rFonts w:ascii="Garamond" w:hAnsi="Garamond"/>
          <w:b/>
          <w:bCs/>
          <w:sz w:val="24"/>
          <w:szCs w:val="28"/>
          <w:lang w:val="en-US"/>
        </w:rPr>
      </w:pPr>
      <w:proofErr w:type="spellStart"/>
      <w:r w:rsidRPr="00AA2B6A">
        <w:rPr>
          <w:rFonts w:ascii="Garamond" w:hAnsi="Garamond"/>
          <w:b/>
          <w:bCs/>
          <w:sz w:val="24"/>
          <w:szCs w:val="28"/>
          <w:lang w:val="en-US"/>
        </w:rPr>
        <w:t>Pertumbuhan</w:t>
      </w:r>
      <w:proofErr w:type="spellEnd"/>
      <w:r w:rsidRPr="00AA2B6A">
        <w:rPr>
          <w:rFonts w:ascii="Garamond" w:hAnsi="Garamond"/>
          <w:b/>
          <w:bCs/>
          <w:sz w:val="24"/>
          <w:szCs w:val="28"/>
          <w:lang w:val="en-US"/>
        </w:rPr>
        <w:t xml:space="preserve"> </w:t>
      </w:r>
      <w:proofErr w:type="spellStart"/>
      <w:r w:rsidRPr="00AA2B6A">
        <w:rPr>
          <w:rFonts w:ascii="Garamond" w:hAnsi="Garamond"/>
          <w:b/>
          <w:bCs/>
          <w:sz w:val="24"/>
          <w:szCs w:val="28"/>
          <w:lang w:val="en-US"/>
        </w:rPr>
        <w:t>Bobot</w:t>
      </w:r>
      <w:proofErr w:type="spellEnd"/>
      <w:r w:rsidRPr="00AA2B6A">
        <w:rPr>
          <w:rFonts w:ascii="Garamond" w:hAnsi="Garamond"/>
          <w:b/>
          <w:bCs/>
          <w:sz w:val="24"/>
          <w:szCs w:val="28"/>
          <w:lang w:val="en-US"/>
        </w:rPr>
        <w:t xml:space="preserve"> Harian</w:t>
      </w:r>
    </w:p>
    <w:p w14:paraId="2831E947" w14:textId="35199305" w:rsidR="00ED7D8E" w:rsidRDefault="00ED7D8E" w:rsidP="00ED7D8E">
      <w:pPr>
        <w:ind w:firstLine="0"/>
        <w:rPr>
          <w:rFonts w:ascii="Garamond" w:hAnsi="Garamond"/>
          <w:sz w:val="24"/>
          <w:szCs w:val="28"/>
          <w:lang w:val="en-US"/>
        </w:rPr>
      </w:pPr>
    </w:p>
    <w:p w14:paraId="3129F531" w14:textId="319A3A26" w:rsidR="00B63D4C" w:rsidRPr="00B63D4C" w:rsidRDefault="00B63D4C" w:rsidP="00ED7D8E">
      <w:pPr>
        <w:ind w:firstLine="0"/>
        <w:rPr>
          <w:rFonts w:ascii="Garamond" w:hAnsi="Garamond"/>
          <w:i/>
          <w:iCs/>
          <w:sz w:val="24"/>
          <w:szCs w:val="28"/>
          <w:lang w:val="en-US"/>
        </w:rPr>
      </w:pPr>
      <w:r w:rsidRPr="000066A0">
        <w:rPr>
          <w:rFonts w:ascii="Garamond" w:hAnsi="Garamond"/>
          <w:b/>
          <w:bCs/>
          <w:sz w:val="24"/>
          <w:szCs w:val="28"/>
          <w:lang w:val="en-US"/>
        </w:rPr>
        <w:t>Tabel 1.</w:t>
      </w:r>
      <w:r>
        <w:rPr>
          <w:rFonts w:ascii="Garamond" w:hAnsi="Garamond"/>
          <w:sz w:val="24"/>
          <w:szCs w:val="28"/>
          <w:lang w:val="en-US"/>
        </w:rPr>
        <w:t xml:space="preserve"> Laju </w:t>
      </w:r>
      <w:proofErr w:type="spellStart"/>
      <w:r>
        <w:rPr>
          <w:rFonts w:ascii="Garamond" w:hAnsi="Garamond"/>
          <w:sz w:val="24"/>
          <w:szCs w:val="28"/>
          <w:lang w:val="en-US"/>
        </w:rPr>
        <w:t>Pertumbuhan</w:t>
      </w:r>
      <w:proofErr w:type="spellEnd"/>
      <w:r>
        <w:rPr>
          <w:rFonts w:ascii="Garamond" w:hAnsi="Garamond"/>
          <w:sz w:val="24"/>
          <w:szCs w:val="28"/>
          <w:lang w:val="en-US"/>
        </w:rPr>
        <w:t xml:space="preserve"> </w:t>
      </w:r>
      <w:proofErr w:type="spellStart"/>
      <w:r>
        <w:rPr>
          <w:rFonts w:ascii="Garamond" w:hAnsi="Garamond"/>
          <w:sz w:val="24"/>
          <w:szCs w:val="28"/>
          <w:lang w:val="en-US"/>
        </w:rPr>
        <w:t>harian</w:t>
      </w:r>
      <w:proofErr w:type="spellEnd"/>
      <w:r>
        <w:rPr>
          <w:rFonts w:ascii="Garamond" w:hAnsi="Garamond"/>
          <w:sz w:val="24"/>
          <w:szCs w:val="28"/>
          <w:lang w:val="en-US"/>
        </w:rPr>
        <w:t xml:space="preserve"> ikan </w:t>
      </w:r>
      <w:proofErr w:type="spellStart"/>
      <w:r>
        <w:rPr>
          <w:rFonts w:ascii="Garamond" w:hAnsi="Garamond"/>
          <w:sz w:val="24"/>
          <w:szCs w:val="28"/>
          <w:lang w:val="en-US"/>
        </w:rPr>
        <w:t>koan</w:t>
      </w:r>
      <w:proofErr w:type="spellEnd"/>
      <w:r>
        <w:rPr>
          <w:rFonts w:ascii="Garamond" w:hAnsi="Garamond"/>
          <w:sz w:val="24"/>
          <w:szCs w:val="28"/>
          <w:lang w:val="en-US"/>
        </w:rPr>
        <w:t xml:space="preserve"> </w:t>
      </w:r>
      <w:r w:rsidRPr="00B63D4C">
        <w:rPr>
          <w:rFonts w:ascii="Garamond" w:hAnsi="Garamond"/>
          <w:i/>
          <w:iCs/>
          <w:sz w:val="24"/>
          <w:szCs w:val="28"/>
          <w:lang w:val="en-US"/>
        </w:rPr>
        <w:t>(</w:t>
      </w:r>
      <w:proofErr w:type="spellStart"/>
      <w:r w:rsidRPr="00B63D4C">
        <w:rPr>
          <w:rFonts w:ascii="Garamond" w:hAnsi="Garamond"/>
          <w:i/>
          <w:iCs/>
          <w:sz w:val="24"/>
          <w:szCs w:val="28"/>
          <w:lang w:val="en-US"/>
        </w:rPr>
        <w:t>Ctenopharyngodon</w:t>
      </w:r>
      <w:proofErr w:type="spellEnd"/>
      <w:r w:rsidRPr="00B63D4C">
        <w:rPr>
          <w:rFonts w:ascii="Garamond" w:hAnsi="Garamond"/>
          <w:i/>
          <w:iCs/>
          <w:sz w:val="24"/>
          <w:szCs w:val="28"/>
          <w:lang w:val="en-US"/>
        </w:rPr>
        <w:t xml:space="preserve"> Idella)</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1520"/>
        <w:gridCol w:w="1400"/>
        <w:gridCol w:w="1400"/>
        <w:gridCol w:w="1400"/>
      </w:tblGrid>
      <w:tr w:rsidR="00ED7D8E" w:rsidRPr="00ED7D8E" w14:paraId="1E546BD4" w14:textId="77777777" w:rsidTr="000066A0">
        <w:trPr>
          <w:jc w:val="center"/>
        </w:trPr>
        <w:tc>
          <w:tcPr>
            <w:tcW w:w="0" w:type="auto"/>
            <w:vMerge w:val="restart"/>
            <w:tcBorders>
              <w:top w:val="single" w:sz="4" w:space="0" w:color="auto"/>
              <w:bottom w:val="single" w:sz="4" w:space="0" w:color="auto"/>
            </w:tcBorders>
          </w:tcPr>
          <w:p w14:paraId="4A0932B5" w14:textId="77777777" w:rsidR="00ED7D8E" w:rsidRPr="00ED7D8E" w:rsidRDefault="00ED7D8E" w:rsidP="00ED7D8E">
            <w:pPr>
              <w:jc w:val="center"/>
              <w:rPr>
                <w:rFonts w:ascii="Garamond" w:eastAsiaTheme="minorEastAsia" w:hAnsi="Garamond" w:cs="Times New Roman"/>
                <w:b/>
                <w:bCs/>
                <w:sz w:val="24"/>
              </w:rPr>
            </w:pPr>
            <w:bookmarkStart w:id="2" w:name="_Hlk190031772"/>
            <w:r w:rsidRPr="00ED7D8E">
              <w:rPr>
                <w:rFonts w:ascii="Garamond" w:eastAsiaTheme="minorEastAsia" w:hAnsi="Garamond" w:cs="Times New Roman"/>
                <w:b/>
                <w:bCs/>
                <w:sz w:val="24"/>
              </w:rPr>
              <w:t>Ulangan</w:t>
            </w:r>
          </w:p>
        </w:tc>
        <w:tc>
          <w:tcPr>
            <w:tcW w:w="5720" w:type="dxa"/>
            <w:gridSpan w:val="4"/>
            <w:tcBorders>
              <w:top w:val="single" w:sz="4" w:space="0" w:color="auto"/>
              <w:bottom w:val="single" w:sz="4" w:space="0" w:color="auto"/>
            </w:tcBorders>
          </w:tcPr>
          <w:p w14:paraId="5DEB1368"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Perlakuan</w:t>
            </w:r>
          </w:p>
        </w:tc>
      </w:tr>
      <w:tr w:rsidR="00ED7D8E" w:rsidRPr="00ED7D8E" w14:paraId="6CFC197B" w14:textId="77777777" w:rsidTr="000066A0">
        <w:trPr>
          <w:jc w:val="center"/>
        </w:trPr>
        <w:tc>
          <w:tcPr>
            <w:tcW w:w="0" w:type="auto"/>
            <w:vMerge/>
            <w:tcBorders>
              <w:top w:val="single" w:sz="4" w:space="0" w:color="auto"/>
              <w:bottom w:val="single" w:sz="4" w:space="0" w:color="auto"/>
            </w:tcBorders>
          </w:tcPr>
          <w:p w14:paraId="27B95ED6" w14:textId="77777777" w:rsidR="00ED7D8E" w:rsidRPr="00ED7D8E" w:rsidRDefault="00ED7D8E" w:rsidP="00ED7D8E">
            <w:pPr>
              <w:jc w:val="center"/>
              <w:rPr>
                <w:rFonts w:ascii="Garamond" w:eastAsiaTheme="minorEastAsia" w:hAnsi="Garamond" w:cs="Times New Roman"/>
                <w:b/>
                <w:bCs/>
                <w:sz w:val="24"/>
              </w:rPr>
            </w:pPr>
          </w:p>
        </w:tc>
        <w:tc>
          <w:tcPr>
            <w:tcW w:w="1520" w:type="dxa"/>
            <w:tcBorders>
              <w:top w:val="single" w:sz="4" w:space="0" w:color="auto"/>
              <w:bottom w:val="single" w:sz="4" w:space="0" w:color="auto"/>
            </w:tcBorders>
          </w:tcPr>
          <w:p w14:paraId="0D7801C6"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A</w:t>
            </w:r>
          </w:p>
        </w:tc>
        <w:tc>
          <w:tcPr>
            <w:tcW w:w="1400" w:type="dxa"/>
            <w:tcBorders>
              <w:top w:val="single" w:sz="4" w:space="0" w:color="auto"/>
              <w:bottom w:val="single" w:sz="4" w:space="0" w:color="auto"/>
            </w:tcBorders>
          </w:tcPr>
          <w:p w14:paraId="4FE8CE16"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B</w:t>
            </w:r>
          </w:p>
        </w:tc>
        <w:tc>
          <w:tcPr>
            <w:tcW w:w="1400" w:type="dxa"/>
            <w:tcBorders>
              <w:top w:val="single" w:sz="4" w:space="0" w:color="auto"/>
              <w:bottom w:val="single" w:sz="4" w:space="0" w:color="auto"/>
            </w:tcBorders>
          </w:tcPr>
          <w:p w14:paraId="313714EF"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C</w:t>
            </w:r>
          </w:p>
        </w:tc>
        <w:tc>
          <w:tcPr>
            <w:tcW w:w="1400" w:type="dxa"/>
            <w:tcBorders>
              <w:top w:val="single" w:sz="4" w:space="0" w:color="auto"/>
              <w:bottom w:val="single" w:sz="4" w:space="0" w:color="auto"/>
            </w:tcBorders>
          </w:tcPr>
          <w:p w14:paraId="292AE0BA"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K</w:t>
            </w:r>
          </w:p>
        </w:tc>
      </w:tr>
      <w:tr w:rsidR="00ED7D8E" w:rsidRPr="00ED7D8E" w14:paraId="62E63ECD" w14:textId="77777777" w:rsidTr="000066A0">
        <w:trPr>
          <w:jc w:val="center"/>
        </w:trPr>
        <w:tc>
          <w:tcPr>
            <w:tcW w:w="0" w:type="auto"/>
            <w:tcBorders>
              <w:top w:val="single" w:sz="4" w:space="0" w:color="auto"/>
              <w:bottom w:val="nil"/>
            </w:tcBorders>
          </w:tcPr>
          <w:p w14:paraId="1E6A82B0"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w:t>
            </w:r>
          </w:p>
        </w:tc>
        <w:tc>
          <w:tcPr>
            <w:tcW w:w="1520" w:type="dxa"/>
            <w:tcBorders>
              <w:top w:val="single" w:sz="4" w:space="0" w:color="auto"/>
              <w:bottom w:val="nil"/>
            </w:tcBorders>
          </w:tcPr>
          <w:p w14:paraId="77246F47"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0,129</w:t>
            </w:r>
          </w:p>
        </w:tc>
        <w:tc>
          <w:tcPr>
            <w:tcW w:w="1400" w:type="dxa"/>
            <w:tcBorders>
              <w:top w:val="single" w:sz="4" w:space="0" w:color="auto"/>
              <w:bottom w:val="nil"/>
            </w:tcBorders>
          </w:tcPr>
          <w:p w14:paraId="4BCDF2B9"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0,105</w:t>
            </w:r>
          </w:p>
        </w:tc>
        <w:tc>
          <w:tcPr>
            <w:tcW w:w="1400" w:type="dxa"/>
            <w:tcBorders>
              <w:top w:val="single" w:sz="4" w:space="0" w:color="auto"/>
              <w:bottom w:val="nil"/>
            </w:tcBorders>
          </w:tcPr>
          <w:p w14:paraId="36E58DD5"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0,146</w:t>
            </w:r>
          </w:p>
        </w:tc>
        <w:tc>
          <w:tcPr>
            <w:tcW w:w="1400" w:type="dxa"/>
            <w:tcBorders>
              <w:top w:val="single" w:sz="4" w:space="0" w:color="auto"/>
              <w:bottom w:val="nil"/>
            </w:tcBorders>
          </w:tcPr>
          <w:p w14:paraId="1F7EEA1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0,164</w:t>
            </w:r>
          </w:p>
        </w:tc>
      </w:tr>
      <w:tr w:rsidR="00ED7D8E" w:rsidRPr="00ED7D8E" w14:paraId="54559BAF" w14:textId="77777777" w:rsidTr="000066A0">
        <w:trPr>
          <w:jc w:val="center"/>
        </w:trPr>
        <w:tc>
          <w:tcPr>
            <w:tcW w:w="0" w:type="auto"/>
            <w:tcBorders>
              <w:top w:val="nil"/>
            </w:tcBorders>
          </w:tcPr>
          <w:p w14:paraId="36043A4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2</w:t>
            </w:r>
          </w:p>
        </w:tc>
        <w:tc>
          <w:tcPr>
            <w:tcW w:w="1520" w:type="dxa"/>
            <w:tcBorders>
              <w:top w:val="nil"/>
            </w:tcBorders>
          </w:tcPr>
          <w:p w14:paraId="5B3BAC26"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0,122</w:t>
            </w:r>
          </w:p>
        </w:tc>
        <w:tc>
          <w:tcPr>
            <w:tcW w:w="1400" w:type="dxa"/>
            <w:tcBorders>
              <w:top w:val="nil"/>
            </w:tcBorders>
          </w:tcPr>
          <w:p w14:paraId="1B481429"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0,125</w:t>
            </w:r>
          </w:p>
        </w:tc>
        <w:tc>
          <w:tcPr>
            <w:tcW w:w="1400" w:type="dxa"/>
            <w:tcBorders>
              <w:top w:val="nil"/>
            </w:tcBorders>
          </w:tcPr>
          <w:p w14:paraId="373A2104"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0,143</w:t>
            </w:r>
          </w:p>
        </w:tc>
        <w:tc>
          <w:tcPr>
            <w:tcW w:w="1400" w:type="dxa"/>
            <w:tcBorders>
              <w:top w:val="nil"/>
            </w:tcBorders>
          </w:tcPr>
          <w:p w14:paraId="4C11722A"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0,163</w:t>
            </w:r>
          </w:p>
        </w:tc>
      </w:tr>
      <w:tr w:rsidR="00ED7D8E" w:rsidRPr="00ED7D8E" w14:paraId="7959BBD6" w14:textId="77777777" w:rsidTr="00ED7D8E">
        <w:trPr>
          <w:jc w:val="center"/>
        </w:trPr>
        <w:tc>
          <w:tcPr>
            <w:tcW w:w="0" w:type="auto"/>
          </w:tcPr>
          <w:p w14:paraId="73426E06"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w:t>
            </w:r>
          </w:p>
        </w:tc>
        <w:tc>
          <w:tcPr>
            <w:tcW w:w="1520" w:type="dxa"/>
          </w:tcPr>
          <w:p w14:paraId="5683DA22"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0,124</w:t>
            </w:r>
          </w:p>
        </w:tc>
        <w:tc>
          <w:tcPr>
            <w:tcW w:w="1400" w:type="dxa"/>
          </w:tcPr>
          <w:p w14:paraId="1B54313B"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0,111</w:t>
            </w:r>
          </w:p>
        </w:tc>
        <w:tc>
          <w:tcPr>
            <w:tcW w:w="1400" w:type="dxa"/>
          </w:tcPr>
          <w:p w14:paraId="07F166F9"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0,144</w:t>
            </w:r>
          </w:p>
        </w:tc>
        <w:tc>
          <w:tcPr>
            <w:tcW w:w="1400" w:type="dxa"/>
          </w:tcPr>
          <w:p w14:paraId="53081D52"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0,152</w:t>
            </w:r>
          </w:p>
        </w:tc>
      </w:tr>
      <w:tr w:rsidR="00ED7D8E" w:rsidRPr="00ED7D8E" w14:paraId="3C02E733" w14:textId="77777777" w:rsidTr="00ED7D8E">
        <w:trPr>
          <w:jc w:val="center"/>
        </w:trPr>
        <w:tc>
          <w:tcPr>
            <w:tcW w:w="0" w:type="auto"/>
          </w:tcPr>
          <w:p w14:paraId="0287F3E9"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Rata - Rata</w:t>
            </w:r>
          </w:p>
        </w:tc>
        <w:tc>
          <w:tcPr>
            <w:tcW w:w="1520" w:type="dxa"/>
          </w:tcPr>
          <w:p w14:paraId="34A4EC2A"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±0,125</w:t>
            </w:r>
            <w:r w:rsidRPr="00ED7D8E">
              <w:rPr>
                <w:rFonts w:ascii="Garamond" w:eastAsiaTheme="minorEastAsia" w:hAnsi="Garamond" w:cs="Times New Roman"/>
                <w:sz w:val="24"/>
                <w:vertAlign w:val="superscript"/>
              </w:rPr>
              <w:t>a</w:t>
            </w:r>
          </w:p>
        </w:tc>
        <w:tc>
          <w:tcPr>
            <w:tcW w:w="1400" w:type="dxa"/>
          </w:tcPr>
          <w:p w14:paraId="3604DBC8"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±0,114</w:t>
            </w:r>
            <w:r w:rsidRPr="00ED7D8E">
              <w:rPr>
                <w:rFonts w:ascii="Garamond" w:eastAsiaTheme="minorEastAsia" w:hAnsi="Garamond" w:cs="Times New Roman"/>
                <w:sz w:val="24"/>
                <w:vertAlign w:val="superscript"/>
              </w:rPr>
              <w:t>a</w:t>
            </w:r>
          </w:p>
        </w:tc>
        <w:tc>
          <w:tcPr>
            <w:tcW w:w="1400" w:type="dxa"/>
          </w:tcPr>
          <w:p w14:paraId="73704DF0"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±0,144</w:t>
            </w:r>
            <w:r w:rsidRPr="00ED7D8E">
              <w:rPr>
                <w:rFonts w:ascii="Garamond" w:eastAsiaTheme="minorEastAsia" w:hAnsi="Garamond" w:cs="Times New Roman"/>
                <w:sz w:val="24"/>
                <w:vertAlign w:val="superscript"/>
              </w:rPr>
              <w:t>b</w:t>
            </w:r>
          </w:p>
        </w:tc>
        <w:tc>
          <w:tcPr>
            <w:tcW w:w="1400" w:type="dxa"/>
          </w:tcPr>
          <w:p w14:paraId="366AD890"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±0,159</w:t>
            </w:r>
            <w:r w:rsidRPr="00ED7D8E">
              <w:rPr>
                <w:rFonts w:ascii="Garamond" w:eastAsiaTheme="minorEastAsia" w:hAnsi="Garamond" w:cs="Times New Roman"/>
                <w:sz w:val="24"/>
                <w:vertAlign w:val="superscript"/>
              </w:rPr>
              <w:t>c</w:t>
            </w:r>
          </w:p>
        </w:tc>
      </w:tr>
      <w:tr w:rsidR="00ED7D8E" w:rsidRPr="00ED7D8E" w14:paraId="44839416" w14:textId="77777777" w:rsidTr="00ED7D8E">
        <w:trPr>
          <w:jc w:val="center"/>
        </w:trPr>
        <w:tc>
          <w:tcPr>
            <w:tcW w:w="0" w:type="auto"/>
          </w:tcPr>
          <w:p w14:paraId="566C7607"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Standar Deviasi</w:t>
            </w:r>
          </w:p>
        </w:tc>
        <w:tc>
          <w:tcPr>
            <w:tcW w:w="1520" w:type="dxa"/>
          </w:tcPr>
          <w:p w14:paraId="19F8D6F8"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0,0036056</w:t>
            </w:r>
          </w:p>
        </w:tc>
        <w:tc>
          <w:tcPr>
            <w:tcW w:w="1400" w:type="dxa"/>
          </w:tcPr>
          <w:p w14:paraId="7A5B9533"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0,010263</w:t>
            </w:r>
          </w:p>
        </w:tc>
        <w:tc>
          <w:tcPr>
            <w:tcW w:w="1400" w:type="dxa"/>
          </w:tcPr>
          <w:p w14:paraId="2677ACB5"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0,001528</w:t>
            </w:r>
          </w:p>
        </w:tc>
        <w:tc>
          <w:tcPr>
            <w:tcW w:w="1400" w:type="dxa"/>
          </w:tcPr>
          <w:p w14:paraId="582953E0"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0,006658</w:t>
            </w:r>
          </w:p>
        </w:tc>
      </w:tr>
    </w:tbl>
    <w:bookmarkEnd w:id="2"/>
    <w:p w14:paraId="308B3A9F" w14:textId="77777777" w:rsidR="00AA2B6A" w:rsidRPr="00AA2B6A" w:rsidRDefault="00AA2B6A" w:rsidP="00AA2B6A">
      <w:pPr>
        <w:ind w:firstLine="0"/>
        <w:rPr>
          <w:rFonts w:ascii="Garamond" w:eastAsiaTheme="minorEastAsia" w:hAnsi="Garamond"/>
          <w:sz w:val="24"/>
        </w:rPr>
      </w:pPr>
      <w:r w:rsidRPr="00AA2B6A">
        <w:rPr>
          <w:rFonts w:ascii="Garamond" w:eastAsiaTheme="minorEastAsia" w:hAnsi="Garamond"/>
          <w:sz w:val="24"/>
        </w:rPr>
        <w:t>Keterangan : Perlakuan dengan huruf superskrip yang berbeda menunjukan perbedaan yang nyata.</w:t>
      </w:r>
    </w:p>
    <w:p w14:paraId="7EA49641" w14:textId="77777777" w:rsidR="00AA2B6A" w:rsidRDefault="00AA2B6A" w:rsidP="00AA2B6A">
      <w:pPr>
        <w:ind w:firstLine="0"/>
        <w:rPr>
          <w:rFonts w:ascii="Garamond" w:hAnsi="Garamond"/>
          <w:sz w:val="24"/>
        </w:rPr>
      </w:pPr>
    </w:p>
    <w:p w14:paraId="316F908F" w14:textId="7B1563DA" w:rsidR="00ED7D8E" w:rsidRPr="00ED7D8E" w:rsidRDefault="00ED7D8E" w:rsidP="00671091">
      <w:pPr>
        <w:ind w:firstLine="720"/>
        <w:rPr>
          <w:rFonts w:ascii="Garamond" w:hAnsi="Garamond"/>
          <w:sz w:val="24"/>
        </w:rPr>
      </w:pPr>
      <w:r w:rsidRPr="00ED7D8E">
        <w:rPr>
          <w:rFonts w:ascii="Garamond" w:hAnsi="Garamond"/>
          <w:sz w:val="24"/>
        </w:rPr>
        <w:t>Berdasarkan hasil pengamatan dan analisis data terhadap pertumbuhan bobot harian benih ikan koan (C. Idella) yang diberikan pakan alami berupa Azolla, Eceng gondok dan kontrol pakan buatan disajiakan pada Tabel 1.</w:t>
      </w:r>
    </w:p>
    <w:p w14:paraId="5A07B3D6" w14:textId="77777777" w:rsidR="00ED7D8E" w:rsidRPr="00ED7D8E" w:rsidRDefault="00ED7D8E" w:rsidP="00ED7D8E">
      <w:pPr>
        <w:ind w:firstLine="720"/>
        <w:rPr>
          <w:rFonts w:ascii="Garamond" w:hAnsi="Garamond"/>
          <w:sz w:val="24"/>
        </w:rPr>
      </w:pPr>
      <w:r w:rsidRPr="00ED7D8E">
        <w:rPr>
          <w:rFonts w:ascii="Garamond" w:hAnsi="Garamond"/>
          <w:sz w:val="24"/>
        </w:rPr>
        <w:lastRenderedPageBreak/>
        <w:t>Berdasarkan hasil uji lanjut menunjiukan bahwa perbedaan pemberian pakan memberikan pengaruh yang berbeda nyata terhadap pertumbuhan bobot benih ikan koan. Data pada tabel 1. Menunjukan bahwa pertumbuhan bobot tertinggi terdapat pada perlakuan K yaitu sebesar (0,159 gram) selanjutnya diikuti oleh perlakuan C (0,144 gram), kemudian perlakuan A (0,125 gram) dan perlakuan B (0,114 gram).</w:t>
      </w:r>
    </w:p>
    <w:p w14:paraId="748AEF0F" w14:textId="092A2495" w:rsidR="00ED7D8E" w:rsidRPr="00FC2A4B" w:rsidRDefault="00ED7D8E" w:rsidP="00ED7D8E">
      <w:pPr>
        <w:ind w:firstLine="720"/>
        <w:rPr>
          <w:sz w:val="24"/>
        </w:rPr>
      </w:pPr>
      <w:r w:rsidRPr="00ED7D8E">
        <w:rPr>
          <w:rFonts w:ascii="Garamond" w:hAnsi="Garamond"/>
          <w:sz w:val="24"/>
        </w:rPr>
        <w:t xml:space="preserve">Tingginya pertumbuhan bobot harian perlakuan K (0,159 gram) jika dibandingkan dengan perlakuan pakan tumbuhan air perlakuan C (0,144 gram) yang paling mendekati karena campuran anatara Azolla dan eceng gondok memiliki nilai gizi lain selain protein yang menujang perrtumbuhan benih ikan koan. Sedangkan perlakuan A (0,125 gram) dan B (0,114 gram) lebih rendah karena pakan alami memiliki nilai gizi yang belum dapat memenuhi untuk peningkatan laju pertumbuhan.Hal Ini disebabkan karena protein pada Azolla microphylla 20-24% menurut (Arifin, 1996 ) </w:t>
      </w:r>
      <w:r w:rsidRPr="00ED7D8E">
        <w:rPr>
          <w:rFonts w:ascii="Garamond" w:hAnsi="Garamond"/>
          <w:i/>
          <w:iCs/>
          <w:sz w:val="24"/>
        </w:rPr>
        <w:t>dalam</w:t>
      </w:r>
      <w:r w:rsidRPr="00ED7D8E">
        <w:rPr>
          <w:rFonts w:ascii="Garamond" w:hAnsi="Garamond"/>
          <w:sz w:val="24"/>
        </w:rPr>
        <w:t xml:space="preserve"> </w:t>
      </w:r>
      <w:r w:rsidRPr="00ED7D8E">
        <w:rPr>
          <w:rFonts w:ascii="Garamond" w:hAnsi="Garamond"/>
          <w:sz w:val="24"/>
        </w:rPr>
        <w:fldChar w:fldCharType="begin" w:fldLock="1"/>
      </w:r>
      <w:r w:rsidR="009B51A7">
        <w:rPr>
          <w:rFonts w:ascii="Garamond" w:hAnsi="Garamond"/>
          <w:sz w:val="24"/>
        </w:rPr>
        <w:instrText>ADDIN CSL_CITATION {"citationItems":[{"id":"ITEM-1","itemData":{"DOI":"10.31258/biogenesis.17.1.39-48","ISSN":"1829-5460","abstract":"This study aims to determine the growth of tilapia (Oreochromis niloticus) with the use of Azolla microphylla feed and its potential to produce a module design on the material for growth and development of living things in class XII odd semester KD 3.10 and KD 4.10.This research was conducted from May to August 2020 at Danau Selais LPPM Riau University. This study used 2 stages, namely. Phase I research used quantitative descriptive to determine the growth of tilapia on Azolla microphyla feed with different feeding percentages. Fish were grouped into 3 treatments and 1 control. Fish are reared in different cages with different percentage of feeding. The research parameters included absolute length growth, absolute weight growth, nisbi  growth rate, and survival rate.Phase II research is a module teaching material design that uses 2 stages, namely, the Analyze and Design stages.The results of the experimental stage of research, feeding Azolla microphylla affected the growth of tilapia (Oreochromis niloticus). P3 treatment (giving 5% Azolla microphylla from fish biomass) is the best dose in increasing the growth of tilapia. Resulted in the absolute length growth of 4.24 cm, absolute weight 11.72 g, 4.68% relative growth, 4,68% specific growth rate and 99.4% survival rate. The P3 treatment resulted in a growth which was much lower than the P0 treatment (control).","author":[{"dropping-particle":"","family":"Suwondo","given":"Suwondo","non-dropping-particle":"","parse-names":false,"suffix":""},{"dropping-particle":"","family":"Darmadi","given":"Darmadi","non-dropping-particle":"","parse-names":false,"suffix":""},{"dropping-particle":"","family":"Amin","given":"Muhammad","non-dropping-particle":"","parse-names":false,"suffix":""}],"container-title":"Biogenesis","id":"ITEM-1","issue":"1","issued":{"date-parts":[["2021"]]},"page":"39","title":"Pengaruh Pemberian Pakan Azolla Microphylla Terhadap Pertumbuhan Ikan Nila (Oreochromis Niloticus) Sebagai Rancangan Pembelajaran Biologi Sma","type":"article-journal","volume":"17"},"uris":["http://www.mendeley.com/documents/?uuid=f1a5d99f-42b3-40df-8514-2a9ec7c49492"]}],"mendeley":{"formattedCitation":"(Suwondo et al., 2021)","plainTextFormattedCitation":"(Suwondo et al., 2021)","previouslyFormattedCitation":"(Suwondo et al., 2021)"},"properties":{"noteIndex":0},"schema":"https://github.com/citation-style-language/schema/raw/master/csl-citation.json"}</w:instrText>
      </w:r>
      <w:r w:rsidRPr="00ED7D8E">
        <w:rPr>
          <w:rFonts w:ascii="Garamond" w:hAnsi="Garamond"/>
          <w:sz w:val="24"/>
        </w:rPr>
        <w:fldChar w:fldCharType="separate"/>
      </w:r>
      <w:r w:rsidR="006A1044" w:rsidRPr="006A1044">
        <w:rPr>
          <w:rFonts w:ascii="Garamond" w:hAnsi="Garamond"/>
          <w:noProof/>
          <w:sz w:val="24"/>
        </w:rPr>
        <w:t>(Suwondo et al., 2021)</w:t>
      </w:r>
      <w:r w:rsidRPr="00ED7D8E">
        <w:rPr>
          <w:rFonts w:ascii="Garamond" w:hAnsi="Garamond"/>
          <w:sz w:val="24"/>
        </w:rPr>
        <w:fldChar w:fldCharType="end"/>
      </w:r>
      <w:r w:rsidRPr="00ED7D8E">
        <w:rPr>
          <w:rFonts w:ascii="Garamond" w:hAnsi="Garamond"/>
          <w:sz w:val="24"/>
        </w:rPr>
        <w:t xml:space="preserve">, dan kandungan protein Eceng gondok 6 -12 % </w:t>
      </w:r>
      <w:r w:rsidRPr="00ED7D8E">
        <w:rPr>
          <w:rFonts w:ascii="Garamond" w:hAnsi="Garamond"/>
          <w:sz w:val="24"/>
        </w:rPr>
        <w:fldChar w:fldCharType="begin" w:fldLock="1"/>
      </w:r>
      <w:r w:rsidR="009B51A7">
        <w:rPr>
          <w:rFonts w:ascii="Garamond" w:hAnsi="Garamond"/>
          <w:sz w:val="24"/>
        </w:rPr>
        <w:instrText>ADDIN CSL_CITATION {"citationItems":[{"id":"ITEM-1","itemData":{"ISSN":"2008-8019","abstract":"In the present study, water hyacinth, Eichhornia crassipes leaf is attempt to be used as protein source in Siamese Gourami, Trichogaster pectoralis farming. Preliminary study revealed that E. crassipes leaf possess high protein content (12.1±1.81%). Therefore, further study was carried out to evaluate the potential of the plant as alternative protein source for Siamese Gourami farming.There were five treatments based on different percentage of combination of E. crassipes leaf and fish meal namelyT1 (20% of E. crassipes leaf + 80% fish meal), T2 (40% of E. crassipes leaf + 60% fish meal), T3 (60% of E. crassipes leaf + 40% fish meal), T4 (80% of E. crassipes leaf + 20% fish meal) and T5 (100% of E. crassipes leaf) with three replicates for each treatment. The control group of fish was fed with fish meal. The feeding trial is continuing until four weeks and the liver of fish of each treatment is subjected to histology study in order to evaluate the toxicity level of E. crassipes leaf against fish that received treatment. The results of the present study revealed that treatment T1 showed the best performance in term of growth rate and had significance difference (p &lt; 0.05) compared to other groups. Furthermore, T1 treatment performed promising result in palatability and toxicity experiment reflect the huge potential of the plant as protein source in Siamese Gourami farming.","author":[{"dropping-particle":"","family":"Lee","given":"Seong Wei","non-dropping-particle":"","parse-names":false,"suffix":""},{"dropping-particle":"","family":"Farid","given":"Rani","non-dropping-particle":"","parse-names":false,"suffix":""},{"dropping-particle":"","family":"Wendy","given":"Wee","non-dropping-particle":"","parse-names":false,"suffix":""},{"dropping-particle":"","family":"Zulhisyam","given":"Abdul Kari","non-dropping-particle":"","parse-names":false,"suffix":""}],"id":"ITEM-1","issue":"2","issued":{"date-parts":[["2016"]]},"page":"58-62","title":"2016 (</w:instrText>
      </w:r>
      <w:r w:rsidR="009B51A7">
        <w:rPr>
          <w:rFonts w:ascii="Garamond" w:hAnsi="Garamond"/>
          <w:sz w:val="24"/>
        </w:rPr>
        <w:instrText>) leeseongwei@yahoo.com Water hyacinth, Eichhornia crassipes","type":"article-journal","volume":"7"},"uris":["http://www.mendeley.com/documents/?uuid=eabff97b-715b-4c47-bdad-727ab6f1fdfa"]}],"mendeley":{"formattedCitation":"(Lee et al., 2016)","plainTextFormattedCitation":"(Lee et al., 2016)","previouslyFormattedCitation":"(Lee et al., 2016)"},"properties":{"noteIndex":0},"schema":"https://github.com/citation-style-language/schema/raw/master/csl-citation.json"}</w:instrText>
      </w:r>
      <w:r w:rsidRPr="00ED7D8E">
        <w:rPr>
          <w:rFonts w:ascii="Garamond" w:hAnsi="Garamond"/>
          <w:sz w:val="24"/>
        </w:rPr>
        <w:fldChar w:fldCharType="separate"/>
      </w:r>
      <w:r w:rsidR="006A1044" w:rsidRPr="006A1044">
        <w:rPr>
          <w:rFonts w:ascii="Garamond" w:hAnsi="Garamond"/>
          <w:noProof/>
          <w:sz w:val="24"/>
        </w:rPr>
        <w:t>(Lee et al., 2016)</w:t>
      </w:r>
      <w:r w:rsidRPr="00ED7D8E">
        <w:rPr>
          <w:rFonts w:ascii="Garamond" w:hAnsi="Garamond"/>
          <w:sz w:val="24"/>
        </w:rPr>
        <w:fldChar w:fldCharType="end"/>
      </w:r>
      <w:r w:rsidRPr="00ED7D8E">
        <w:rPr>
          <w:rFonts w:ascii="Garamond" w:hAnsi="Garamond"/>
          <w:sz w:val="24"/>
        </w:rPr>
        <w:t xml:space="preserve"> sehingga pertumbuhan pada benih ikan koan yang diberikan pakan alami tumbuhan air tidak semaksimal pakan buatan</w:t>
      </w:r>
      <w:r w:rsidRPr="00FC2A4B">
        <w:rPr>
          <w:sz w:val="24"/>
        </w:rPr>
        <w:t xml:space="preserve">. </w:t>
      </w:r>
    </w:p>
    <w:p w14:paraId="1E8B1DEC" w14:textId="3AEFFC9F" w:rsidR="00ED7D8E" w:rsidRDefault="00ED7D8E" w:rsidP="00ED7D8E">
      <w:pPr>
        <w:ind w:firstLine="0"/>
        <w:rPr>
          <w:rFonts w:ascii="Garamond" w:hAnsi="Garamond"/>
          <w:sz w:val="24"/>
          <w:szCs w:val="28"/>
          <w:lang w:val="en-US"/>
        </w:rPr>
      </w:pPr>
    </w:p>
    <w:p w14:paraId="23BB38DA" w14:textId="40AA5DAA" w:rsidR="00ED7D8E" w:rsidRPr="00AA2B6A" w:rsidRDefault="00ED7D8E" w:rsidP="00ED7D8E">
      <w:pPr>
        <w:ind w:firstLine="0"/>
        <w:rPr>
          <w:rFonts w:ascii="Garamond" w:hAnsi="Garamond"/>
          <w:b/>
          <w:bCs/>
          <w:sz w:val="24"/>
          <w:szCs w:val="28"/>
          <w:lang w:val="en-US"/>
        </w:rPr>
      </w:pPr>
      <w:proofErr w:type="spellStart"/>
      <w:r w:rsidRPr="00AA2B6A">
        <w:rPr>
          <w:rFonts w:ascii="Garamond" w:hAnsi="Garamond"/>
          <w:b/>
          <w:bCs/>
          <w:sz w:val="24"/>
          <w:szCs w:val="28"/>
          <w:lang w:val="en-US"/>
        </w:rPr>
        <w:t>Pertumbuhan</w:t>
      </w:r>
      <w:proofErr w:type="spellEnd"/>
      <w:r w:rsidRPr="00AA2B6A">
        <w:rPr>
          <w:rFonts w:ascii="Garamond" w:hAnsi="Garamond"/>
          <w:b/>
          <w:bCs/>
          <w:sz w:val="24"/>
          <w:szCs w:val="28"/>
          <w:lang w:val="en-US"/>
        </w:rPr>
        <w:t xml:space="preserve"> </w:t>
      </w:r>
      <w:proofErr w:type="spellStart"/>
      <w:r w:rsidRPr="00AA2B6A">
        <w:rPr>
          <w:rFonts w:ascii="Garamond" w:hAnsi="Garamond"/>
          <w:b/>
          <w:bCs/>
          <w:sz w:val="24"/>
          <w:szCs w:val="28"/>
          <w:lang w:val="en-US"/>
        </w:rPr>
        <w:t>Bobot</w:t>
      </w:r>
      <w:proofErr w:type="spellEnd"/>
      <w:r w:rsidRPr="00AA2B6A">
        <w:rPr>
          <w:rFonts w:ascii="Garamond" w:hAnsi="Garamond"/>
          <w:b/>
          <w:bCs/>
          <w:sz w:val="24"/>
          <w:szCs w:val="28"/>
          <w:lang w:val="en-US"/>
        </w:rPr>
        <w:t xml:space="preserve"> </w:t>
      </w:r>
      <w:proofErr w:type="spellStart"/>
      <w:r w:rsidRPr="00AA2B6A">
        <w:rPr>
          <w:rFonts w:ascii="Garamond" w:hAnsi="Garamond"/>
          <w:b/>
          <w:bCs/>
          <w:sz w:val="24"/>
          <w:szCs w:val="28"/>
          <w:lang w:val="en-US"/>
        </w:rPr>
        <w:t>Mutlak</w:t>
      </w:r>
      <w:proofErr w:type="spellEnd"/>
    </w:p>
    <w:p w14:paraId="62D80884" w14:textId="77777777" w:rsidR="00B63D4C" w:rsidRDefault="00B63D4C" w:rsidP="00ED7D8E">
      <w:pPr>
        <w:ind w:firstLine="0"/>
        <w:rPr>
          <w:rFonts w:ascii="Garamond" w:hAnsi="Garamond"/>
          <w:sz w:val="24"/>
          <w:szCs w:val="28"/>
          <w:lang w:val="en-US"/>
        </w:rPr>
      </w:pPr>
    </w:p>
    <w:p w14:paraId="18532FA9" w14:textId="5EF77B8B" w:rsidR="00ED7D8E" w:rsidRDefault="00B63D4C" w:rsidP="00ED7D8E">
      <w:pPr>
        <w:ind w:firstLine="0"/>
        <w:rPr>
          <w:rFonts w:ascii="Garamond" w:hAnsi="Garamond"/>
          <w:sz w:val="24"/>
          <w:szCs w:val="28"/>
          <w:lang w:val="en-US"/>
        </w:rPr>
      </w:pPr>
      <w:r w:rsidRPr="000066A0">
        <w:rPr>
          <w:rFonts w:ascii="Garamond" w:hAnsi="Garamond"/>
          <w:b/>
          <w:bCs/>
          <w:sz w:val="24"/>
          <w:szCs w:val="28"/>
          <w:lang w:val="en-US"/>
        </w:rPr>
        <w:t>Tabel 2.</w:t>
      </w:r>
      <w:r>
        <w:rPr>
          <w:rFonts w:ascii="Garamond" w:hAnsi="Garamond"/>
          <w:sz w:val="24"/>
          <w:szCs w:val="28"/>
          <w:lang w:val="en-US"/>
        </w:rPr>
        <w:t xml:space="preserve"> </w:t>
      </w:r>
      <w:proofErr w:type="spellStart"/>
      <w:r>
        <w:rPr>
          <w:rFonts w:ascii="Garamond" w:hAnsi="Garamond"/>
          <w:sz w:val="24"/>
          <w:szCs w:val="28"/>
          <w:lang w:val="en-US"/>
        </w:rPr>
        <w:t>Pertumbuhan</w:t>
      </w:r>
      <w:proofErr w:type="spellEnd"/>
      <w:r>
        <w:rPr>
          <w:rFonts w:ascii="Garamond" w:hAnsi="Garamond"/>
          <w:sz w:val="24"/>
          <w:szCs w:val="28"/>
          <w:lang w:val="en-US"/>
        </w:rPr>
        <w:t xml:space="preserve"> </w:t>
      </w:r>
      <w:proofErr w:type="spellStart"/>
      <w:r>
        <w:rPr>
          <w:rFonts w:ascii="Garamond" w:hAnsi="Garamond"/>
          <w:sz w:val="24"/>
          <w:szCs w:val="28"/>
          <w:lang w:val="en-US"/>
        </w:rPr>
        <w:t>bobot</w:t>
      </w:r>
      <w:proofErr w:type="spellEnd"/>
      <w:r>
        <w:rPr>
          <w:rFonts w:ascii="Garamond" w:hAnsi="Garamond"/>
          <w:sz w:val="24"/>
          <w:szCs w:val="28"/>
          <w:lang w:val="en-US"/>
        </w:rPr>
        <w:t xml:space="preserve"> </w:t>
      </w:r>
      <w:proofErr w:type="spellStart"/>
      <w:r>
        <w:rPr>
          <w:rFonts w:ascii="Garamond" w:hAnsi="Garamond"/>
          <w:sz w:val="24"/>
          <w:szCs w:val="28"/>
          <w:lang w:val="en-US"/>
        </w:rPr>
        <w:t>mutlak</w:t>
      </w:r>
      <w:proofErr w:type="spellEnd"/>
      <w:r>
        <w:rPr>
          <w:rFonts w:ascii="Garamond" w:hAnsi="Garamond"/>
          <w:sz w:val="24"/>
          <w:szCs w:val="28"/>
          <w:lang w:val="en-US"/>
        </w:rPr>
        <w:t xml:space="preserve"> (gram) ikan </w:t>
      </w:r>
      <w:proofErr w:type="spellStart"/>
      <w:r>
        <w:rPr>
          <w:rFonts w:ascii="Garamond" w:hAnsi="Garamond"/>
          <w:sz w:val="24"/>
          <w:szCs w:val="28"/>
          <w:lang w:val="en-US"/>
        </w:rPr>
        <w:t>koan</w:t>
      </w:r>
      <w:proofErr w:type="spellEnd"/>
      <w:r>
        <w:rPr>
          <w:rFonts w:ascii="Garamond" w:hAnsi="Garamond"/>
          <w:sz w:val="24"/>
          <w:szCs w:val="28"/>
          <w:lang w:val="en-US"/>
        </w:rPr>
        <w:t xml:space="preserve"> (</w:t>
      </w:r>
      <w:proofErr w:type="spellStart"/>
      <w:r w:rsidRPr="000066A0">
        <w:rPr>
          <w:rFonts w:ascii="Garamond" w:hAnsi="Garamond"/>
          <w:i/>
          <w:iCs/>
          <w:sz w:val="24"/>
          <w:szCs w:val="28"/>
          <w:lang w:val="en-US"/>
        </w:rPr>
        <w:t>Cteno</w:t>
      </w:r>
      <w:r w:rsidR="000066A0" w:rsidRPr="000066A0">
        <w:rPr>
          <w:rFonts w:ascii="Garamond" w:hAnsi="Garamond"/>
          <w:i/>
          <w:iCs/>
          <w:sz w:val="24"/>
          <w:szCs w:val="28"/>
          <w:lang w:val="en-US"/>
        </w:rPr>
        <w:t>pharyngodon</w:t>
      </w:r>
      <w:proofErr w:type="spellEnd"/>
      <w:r w:rsidR="000066A0" w:rsidRPr="000066A0">
        <w:rPr>
          <w:rFonts w:ascii="Garamond" w:hAnsi="Garamond"/>
          <w:i/>
          <w:iCs/>
          <w:sz w:val="24"/>
          <w:szCs w:val="28"/>
          <w:lang w:val="en-US"/>
        </w:rPr>
        <w:t xml:space="preserve"> Idella)</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2127"/>
        <w:gridCol w:w="1245"/>
        <w:gridCol w:w="1276"/>
        <w:gridCol w:w="1276"/>
        <w:gridCol w:w="1276"/>
      </w:tblGrid>
      <w:tr w:rsidR="00ED7D8E" w:rsidRPr="00ED7D8E" w14:paraId="39596570" w14:textId="77777777" w:rsidTr="00671091">
        <w:trPr>
          <w:jc w:val="center"/>
        </w:trPr>
        <w:tc>
          <w:tcPr>
            <w:tcW w:w="2127" w:type="dxa"/>
            <w:vMerge w:val="restart"/>
            <w:tcBorders>
              <w:top w:val="single" w:sz="4" w:space="0" w:color="auto"/>
              <w:left w:val="nil"/>
              <w:bottom w:val="single" w:sz="4" w:space="0" w:color="auto"/>
            </w:tcBorders>
          </w:tcPr>
          <w:p w14:paraId="15642867"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Ulangan</w:t>
            </w:r>
          </w:p>
        </w:tc>
        <w:tc>
          <w:tcPr>
            <w:tcW w:w="5073" w:type="dxa"/>
            <w:gridSpan w:val="4"/>
            <w:tcBorders>
              <w:top w:val="single" w:sz="4" w:space="0" w:color="auto"/>
              <w:bottom w:val="single" w:sz="4" w:space="0" w:color="auto"/>
              <w:right w:val="nil"/>
            </w:tcBorders>
          </w:tcPr>
          <w:p w14:paraId="3E6EBD1A"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Perlakuan</w:t>
            </w:r>
          </w:p>
        </w:tc>
      </w:tr>
      <w:tr w:rsidR="00ED7D8E" w:rsidRPr="00ED7D8E" w14:paraId="7F220180" w14:textId="77777777" w:rsidTr="00671091">
        <w:trPr>
          <w:jc w:val="center"/>
        </w:trPr>
        <w:tc>
          <w:tcPr>
            <w:tcW w:w="2127" w:type="dxa"/>
            <w:vMerge/>
            <w:tcBorders>
              <w:top w:val="single" w:sz="4" w:space="0" w:color="auto"/>
              <w:left w:val="nil"/>
              <w:bottom w:val="single" w:sz="4" w:space="0" w:color="auto"/>
            </w:tcBorders>
          </w:tcPr>
          <w:p w14:paraId="35954F1B" w14:textId="77777777" w:rsidR="00ED7D8E" w:rsidRPr="00ED7D8E" w:rsidRDefault="00ED7D8E" w:rsidP="00ED7D8E">
            <w:pPr>
              <w:jc w:val="center"/>
              <w:rPr>
                <w:rFonts w:ascii="Garamond" w:eastAsiaTheme="minorEastAsia" w:hAnsi="Garamond" w:cs="Times New Roman"/>
                <w:b/>
                <w:bCs/>
                <w:sz w:val="24"/>
              </w:rPr>
            </w:pPr>
          </w:p>
        </w:tc>
        <w:tc>
          <w:tcPr>
            <w:tcW w:w="1245" w:type="dxa"/>
            <w:tcBorders>
              <w:top w:val="single" w:sz="4" w:space="0" w:color="auto"/>
              <w:bottom w:val="single" w:sz="4" w:space="0" w:color="auto"/>
            </w:tcBorders>
          </w:tcPr>
          <w:p w14:paraId="3C089B58"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A</w:t>
            </w:r>
          </w:p>
        </w:tc>
        <w:tc>
          <w:tcPr>
            <w:tcW w:w="1276" w:type="dxa"/>
            <w:tcBorders>
              <w:top w:val="single" w:sz="4" w:space="0" w:color="auto"/>
              <w:bottom w:val="single" w:sz="4" w:space="0" w:color="auto"/>
            </w:tcBorders>
          </w:tcPr>
          <w:p w14:paraId="313C6552"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B</w:t>
            </w:r>
          </w:p>
        </w:tc>
        <w:tc>
          <w:tcPr>
            <w:tcW w:w="1276" w:type="dxa"/>
            <w:tcBorders>
              <w:top w:val="single" w:sz="4" w:space="0" w:color="auto"/>
              <w:bottom w:val="single" w:sz="4" w:space="0" w:color="auto"/>
            </w:tcBorders>
          </w:tcPr>
          <w:p w14:paraId="7507D945"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C</w:t>
            </w:r>
          </w:p>
        </w:tc>
        <w:tc>
          <w:tcPr>
            <w:tcW w:w="1276" w:type="dxa"/>
            <w:tcBorders>
              <w:top w:val="single" w:sz="4" w:space="0" w:color="auto"/>
              <w:bottom w:val="single" w:sz="4" w:space="0" w:color="auto"/>
              <w:right w:val="nil"/>
            </w:tcBorders>
          </w:tcPr>
          <w:p w14:paraId="49272E24"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K</w:t>
            </w:r>
          </w:p>
        </w:tc>
      </w:tr>
      <w:tr w:rsidR="00ED7D8E" w:rsidRPr="00ED7D8E" w14:paraId="0219ABE3" w14:textId="77777777" w:rsidTr="00671091">
        <w:trPr>
          <w:jc w:val="center"/>
        </w:trPr>
        <w:tc>
          <w:tcPr>
            <w:tcW w:w="2127" w:type="dxa"/>
            <w:tcBorders>
              <w:top w:val="single" w:sz="4" w:space="0" w:color="auto"/>
              <w:left w:val="nil"/>
              <w:bottom w:val="nil"/>
            </w:tcBorders>
          </w:tcPr>
          <w:p w14:paraId="56A0975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w:t>
            </w:r>
          </w:p>
        </w:tc>
        <w:tc>
          <w:tcPr>
            <w:tcW w:w="1245" w:type="dxa"/>
            <w:tcBorders>
              <w:top w:val="single" w:sz="4" w:space="0" w:color="auto"/>
              <w:bottom w:val="nil"/>
            </w:tcBorders>
          </w:tcPr>
          <w:p w14:paraId="69D9D62A"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3,87</w:t>
            </w:r>
          </w:p>
        </w:tc>
        <w:tc>
          <w:tcPr>
            <w:tcW w:w="1276" w:type="dxa"/>
            <w:tcBorders>
              <w:top w:val="single" w:sz="4" w:space="0" w:color="auto"/>
              <w:bottom w:val="nil"/>
            </w:tcBorders>
          </w:tcPr>
          <w:p w14:paraId="64F9FDFF"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3,16</w:t>
            </w:r>
          </w:p>
        </w:tc>
        <w:tc>
          <w:tcPr>
            <w:tcW w:w="1276" w:type="dxa"/>
            <w:tcBorders>
              <w:top w:val="single" w:sz="4" w:space="0" w:color="auto"/>
              <w:bottom w:val="nil"/>
            </w:tcBorders>
          </w:tcPr>
          <w:p w14:paraId="6591F953"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4,39</w:t>
            </w:r>
          </w:p>
        </w:tc>
        <w:tc>
          <w:tcPr>
            <w:tcW w:w="1276" w:type="dxa"/>
            <w:tcBorders>
              <w:top w:val="single" w:sz="4" w:space="0" w:color="auto"/>
              <w:bottom w:val="nil"/>
              <w:right w:val="nil"/>
            </w:tcBorders>
          </w:tcPr>
          <w:p w14:paraId="2C16CF4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4,94</w:t>
            </w:r>
          </w:p>
        </w:tc>
      </w:tr>
      <w:tr w:rsidR="00ED7D8E" w:rsidRPr="00ED7D8E" w14:paraId="3E8BFCCE" w14:textId="77777777" w:rsidTr="00671091">
        <w:trPr>
          <w:jc w:val="center"/>
        </w:trPr>
        <w:tc>
          <w:tcPr>
            <w:tcW w:w="2127" w:type="dxa"/>
            <w:tcBorders>
              <w:top w:val="nil"/>
              <w:left w:val="nil"/>
            </w:tcBorders>
          </w:tcPr>
          <w:p w14:paraId="2DE3CA94"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2</w:t>
            </w:r>
          </w:p>
        </w:tc>
        <w:tc>
          <w:tcPr>
            <w:tcW w:w="1245" w:type="dxa"/>
            <w:tcBorders>
              <w:top w:val="nil"/>
            </w:tcBorders>
          </w:tcPr>
          <w:p w14:paraId="16DF629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3,66</w:t>
            </w:r>
          </w:p>
        </w:tc>
        <w:tc>
          <w:tcPr>
            <w:tcW w:w="1276" w:type="dxa"/>
            <w:tcBorders>
              <w:top w:val="nil"/>
            </w:tcBorders>
          </w:tcPr>
          <w:p w14:paraId="12D51425"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3,75</w:t>
            </w:r>
          </w:p>
        </w:tc>
        <w:tc>
          <w:tcPr>
            <w:tcW w:w="1276" w:type="dxa"/>
            <w:tcBorders>
              <w:top w:val="nil"/>
            </w:tcBorders>
          </w:tcPr>
          <w:p w14:paraId="13727D27"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4,29</w:t>
            </w:r>
          </w:p>
        </w:tc>
        <w:tc>
          <w:tcPr>
            <w:tcW w:w="1276" w:type="dxa"/>
            <w:tcBorders>
              <w:top w:val="nil"/>
              <w:right w:val="nil"/>
            </w:tcBorders>
          </w:tcPr>
          <w:p w14:paraId="2A37ED0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4,90</w:t>
            </w:r>
          </w:p>
        </w:tc>
      </w:tr>
      <w:tr w:rsidR="00ED7D8E" w:rsidRPr="00ED7D8E" w14:paraId="5A8DADAC" w14:textId="77777777" w:rsidTr="00671091">
        <w:trPr>
          <w:jc w:val="center"/>
        </w:trPr>
        <w:tc>
          <w:tcPr>
            <w:tcW w:w="2127" w:type="dxa"/>
            <w:tcBorders>
              <w:left w:val="nil"/>
            </w:tcBorders>
          </w:tcPr>
          <w:p w14:paraId="1B6E4294"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w:t>
            </w:r>
          </w:p>
        </w:tc>
        <w:tc>
          <w:tcPr>
            <w:tcW w:w="1245" w:type="dxa"/>
          </w:tcPr>
          <w:p w14:paraId="6FFCF623"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3,73</w:t>
            </w:r>
          </w:p>
        </w:tc>
        <w:tc>
          <w:tcPr>
            <w:tcW w:w="1276" w:type="dxa"/>
          </w:tcPr>
          <w:p w14:paraId="567B9CC4"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3,34</w:t>
            </w:r>
          </w:p>
        </w:tc>
        <w:tc>
          <w:tcPr>
            <w:tcW w:w="1276" w:type="dxa"/>
          </w:tcPr>
          <w:p w14:paraId="5F39F560"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4,33</w:t>
            </w:r>
          </w:p>
        </w:tc>
        <w:tc>
          <w:tcPr>
            <w:tcW w:w="1276" w:type="dxa"/>
            <w:tcBorders>
              <w:right w:val="nil"/>
            </w:tcBorders>
          </w:tcPr>
          <w:p w14:paraId="4D874C79"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4,56</w:t>
            </w:r>
          </w:p>
        </w:tc>
      </w:tr>
      <w:tr w:rsidR="00ED7D8E" w:rsidRPr="00ED7D8E" w14:paraId="5FA3C844" w14:textId="77777777" w:rsidTr="00671091">
        <w:trPr>
          <w:jc w:val="center"/>
        </w:trPr>
        <w:tc>
          <w:tcPr>
            <w:tcW w:w="2127" w:type="dxa"/>
            <w:tcBorders>
              <w:left w:val="nil"/>
            </w:tcBorders>
          </w:tcPr>
          <w:p w14:paraId="084C9906"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Rata - Rata</w:t>
            </w:r>
          </w:p>
        </w:tc>
        <w:tc>
          <w:tcPr>
            <w:tcW w:w="1245" w:type="dxa"/>
          </w:tcPr>
          <w:p w14:paraId="7D97201E"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±3,75</w:t>
            </w:r>
            <w:r w:rsidRPr="00ED7D8E">
              <w:rPr>
                <w:rFonts w:ascii="Garamond" w:eastAsiaTheme="minorEastAsia" w:hAnsi="Garamond" w:cs="Times New Roman"/>
                <w:sz w:val="24"/>
                <w:vertAlign w:val="superscript"/>
              </w:rPr>
              <w:t>a</w:t>
            </w:r>
          </w:p>
        </w:tc>
        <w:tc>
          <w:tcPr>
            <w:tcW w:w="1276" w:type="dxa"/>
          </w:tcPr>
          <w:p w14:paraId="29B80DCB"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±3,42</w:t>
            </w:r>
            <w:r w:rsidRPr="00ED7D8E">
              <w:rPr>
                <w:rFonts w:ascii="Garamond" w:eastAsiaTheme="minorEastAsia" w:hAnsi="Garamond" w:cs="Times New Roman"/>
                <w:sz w:val="24"/>
                <w:vertAlign w:val="superscript"/>
              </w:rPr>
              <w:t>a</w:t>
            </w:r>
          </w:p>
        </w:tc>
        <w:tc>
          <w:tcPr>
            <w:tcW w:w="1276" w:type="dxa"/>
          </w:tcPr>
          <w:p w14:paraId="14F5F7FF"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±4,33</w:t>
            </w:r>
            <w:r w:rsidRPr="00ED7D8E">
              <w:rPr>
                <w:rFonts w:ascii="Garamond" w:eastAsiaTheme="minorEastAsia" w:hAnsi="Garamond" w:cs="Times New Roman"/>
                <w:sz w:val="24"/>
                <w:vertAlign w:val="superscript"/>
              </w:rPr>
              <w:t>b</w:t>
            </w:r>
          </w:p>
        </w:tc>
        <w:tc>
          <w:tcPr>
            <w:tcW w:w="1276" w:type="dxa"/>
            <w:tcBorders>
              <w:right w:val="nil"/>
            </w:tcBorders>
          </w:tcPr>
          <w:p w14:paraId="3B379D8C"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±4,8</w:t>
            </w:r>
            <w:r w:rsidRPr="00ED7D8E">
              <w:rPr>
                <w:rFonts w:ascii="Garamond" w:eastAsiaTheme="minorEastAsia" w:hAnsi="Garamond" w:cs="Times New Roman"/>
                <w:sz w:val="24"/>
                <w:vertAlign w:val="superscript"/>
              </w:rPr>
              <w:t>c</w:t>
            </w:r>
          </w:p>
        </w:tc>
      </w:tr>
      <w:tr w:rsidR="00ED7D8E" w:rsidRPr="00ED7D8E" w14:paraId="77C5728C" w14:textId="77777777" w:rsidTr="00671091">
        <w:trPr>
          <w:jc w:val="center"/>
        </w:trPr>
        <w:tc>
          <w:tcPr>
            <w:tcW w:w="2127" w:type="dxa"/>
            <w:tcBorders>
              <w:left w:val="nil"/>
              <w:bottom w:val="single" w:sz="4" w:space="0" w:color="auto"/>
            </w:tcBorders>
          </w:tcPr>
          <w:p w14:paraId="2946D2B0"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Standar deviasi</w:t>
            </w:r>
          </w:p>
        </w:tc>
        <w:tc>
          <w:tcPr>
            <w:tcW w:w="1245" w:type="dxa"/>
            <w:tcBorders>
              <w:bottom w:val="single" w:sz="4" w:space="0" w:color="auto"/>
            </w:tcBorders>
          </w:tcPr>
          <w:p w14:paraId="1D0D78B1"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0,109</w:t>
            </w:r>
          </w:p>
        </w:tc>
        <w:tc>
          <w:tcPr>
            <w:tcW w:w="1276" w:type="dxa"/>
            <w:tcBorders>
              <w:bottom w:val="single" w:sz="4" w:space="0" w:color="auto"/>
            </w:tcBorders>
          </w:tcPr>
          <w:p w14:paraId="28DBCE1B"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0,302</w:t>
            </w:r>
          </w:p>
        </w:tc>
        <w:tc>
          <w:tcPr>
            <w:tcW w:w="1276" w:type="dxa"/>
            <w:tcBorders>
              <w:bottom w:val="single" w:sz="4" w:space="0" w:color="auto"/>
            </w:tcBorders>
          </w:tcPr>
          <w:p w14:paraId="137EB74E"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0,050</w:t>
            </w:r>
          </w:p>
        </w:tc>
        <w:tc>
          <w:tcPr>
            <w:tcW w:w="1276" w:type="dxa"/>
            <w:tcBorders>
              <w:bottom w:val="single" w:sz="4" w:space="0" w:color="auto"/>
              <w:right w:val="nil"/>
            </w:tcBorders>
          </w:tcPr>
          <w:p w14:paraId="7F4AE879"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0,208</w:t>
            </w:r>
          </w:p>
        </w:tc>
      </w:tr>
    </w:tbl>
    <w:p w14:paraId="589B17F3" w14:textId="77777777" w:rsidR="00AA2B6A" w:rsidRPr="00AA2B6A" w:rsidRDefault="00AA2B6A" w:rsidP="00AA2B6A">
      <w:pPr>
        <w:ind w:firstLine="0"/>
        <w:rPr>
          <w:rFonts w:ascii="Garamond" w:eastAsiaTheme="minorEastAsia" w:hAnsi="Garamond"/>
          <w:sz w:val="24"/>
        </w:rPr>
      </w:pPr>
      <w:r w:rsidRPr="00AA2B6A">
        <w:rPr>
          <w:rFonts w:ascii="Garamond" w:eastAsiaTheme="minorEastAsia" w:hAnsi="Garamond"/>
          <w:sz w:val="24"/>
        </w:rPr>
        <w:t>Keterangan : Perlakuan dengan huruf superskrip yang berbeda menunjukan perbedaan yang nyata.</w:t>
      </w:r>
    </w:p>
    <w:p w14:paraId="74255E2F" w14:textId="77777777" w:rsidR="00AA2B6A" w:rsidRDefault="00AA2B6A" w:rsidP="00AA2B6A">
      <w:pPr>
        <w:ind w:firstLine="0"/>
        <w:rPr>
          <w:rFonts w:ascii="Garamond" w:hAnsi="Garamond"/>
          <w:sz w:val="24"/>
        </w:rPr>
      </w:pPr>
    </w:p>
    <w:p w14:paraId="3EB94AD1" w14:textId="276BF867" w:rsidR="00ED7D8E" w:rsidRPr="00ED7D8E" w:rsidRDefault="00ED7D8E" w:rsidP="00AA2B6A">
      <w:pPr>
        <w:ind w:firstLine="0"/>
        <w:rPr>
          <w:rFonts w:ascii="Garamond" w:hAnsi="Garamond"/>
          <w:sz w:val="24"/>
        </w:rPr>
      </w:pPr>
      <w:r w:rsidRPr="00ED7D8E">
        <w:rPr>
          <w:rFonts w:ascii="Garamond" w:hAnsi="Garamond"/>
          <w:sz w:val="24"/>
        </w:rPr>
        <w:t xml:space="preserve">Berdasarkan hasil uji lanjut menunjiukan bahwa perbedaan pemberian pakan memberikan pengaruh yang berbeda nyata terhadap pertumbuhan bobot benih ikan koan. Data pada tabel </w:t>
      </w:r>
      <w:r w:rsidR="000066A0">
        <w:rPr>
          <w:rFonts w:ascii="Garamond" w:hAnsi="Garamond"/>
          <w:sz w:val="24"/>
          <w:lang w:val="en-US"/>
        </w:rPr>
        <w:t>2</w:t>
      </w:r>
      <w:r w:rsidRPr="00ED7D8E">
        <w:rPr>
          <w:rFonts w:ascii="Garamond" w:hAnsi="Garamond"/>
          <w:sz w:val="24"/>
        </w:rPr>
        <w:t>. Menunjukan bahwa pertumbuhan bobot tertinggi terdapat pada perlakuan K yaitu sebesar (4,8 gram) selanjutnya diikuti oleh perlakuan C (4,33 gram), kemudian perlakuan A (3,75 gram) dan perlakuan B (3,42 gram).</w:t>
      </w:r>
    </w:p>
    <w:p w14:paraId="13066F6C" w14:textId="448CCA99" w:rsidR="004569A5" w:rsidRDefault="00ED7D8E" w:rsidP="004569A5">
      <w:pPr>
        <w:ind w:firstLine="720"/>
        <w:rPr>
          <w:rFonts w:ascii="Garamond" w:hAnsi="Garamond"/>
          <w:sz w:val="24"/>
        </w:rPr>
      </w:pPr>
      <w:r w:rsidRPr="00ED7D8E">
        <w:rPr>
          <w:rFonts w:ascii="Garamond" w:hAnsi="Garamond"/>
          <w:sz w:val="24"/>
        </w:rPr>
        <w:t xml:space="preserve">Hal ini dikareakan unsur hara yang terkandung pada </w:t>
      </w:r>
      <w:r w:rsidRPr="00ED7D8E">
        <w:rPr>
          <w:rFonts w:ascii="Garamond" w:hAnsi="Garamond"/>
          <w:i/>
          <w:iCs/>
          <w:sz w:val="24"/>
        </w:rPr>
        <w:t>Azolla microphylla</w:t>
      </w:r>
      <w:r w:rsidRPr="00ED7D8E">
        <w:rPr>
          <w:rFonts w:ascii="Garamond" w:hAnsi="Garamond"/>
          <w:sz w:val="24"/>
        </w:rPr>
        <w:t xml:space="preserve"> yaitu : N (1,96 - 5,30%), P (0, 16 – 1,59%), Si (0,16 - 3,35%), Ca (0,31 – 5,97%), Mg (0,22 – 0,66%), Zn (26 – 989 ppm), Mn (66 – 2944 ppm).</w:t>
      </w:r>
      <w:r w:rsidRPr="00ED7D8E">
        <w:rPr>
          <w:rFonts w:ascii="Garamond" w:hAnsi="Garamond"/>
          <w:i/>
          <w:iCs/>
          <w:sz w:val="24"/>
        </w:rPr>
        <w:t xml:space="preserve"> Azolla microphylla</w:t>
      </w:r>
      <w:r w:rsidRPr="00ED7D8E">
        <w:rPr>
          <w:rFonts w:ascii="Garamond" w:hAnsi="Garamond"/>
          <w:sz w:val="24"/>
        </w:rPr>
        <w:t xml:space="preserve"> memiliki kandungan protein yang tinggi berkisara 20 - 24%, kandungan asam amino esesnsial terutama lisin 0,42% lebih tinggi dibandingkan konsentrat jagung, dedak, dan berasa pecah (Suwondo, 2021). Asam amino yang ada di dalam </w:t>
      </w:r>
      <w:r w:rsidRPr="00ED7D8E">
        <w:rPr>
          <w:rFonts w:ascii="Garamond" w:hAnsi="Garamond"/>
          <w:i/>
          <w:iCs/>
          <w:sz w:val="24"/>
        </w:rPr>
        <w:t>Azolla microphylla</w:t>
      </w:r>
      <w:r w:rsidRPr="00ED7D8E">
        <w:rPr>
          <w:rFonts w:ascii="Garamond" w:hAnsi="Garamond"/>
          <w:sz w:val="24"/>
        </w:rPr>
        <w:t xml:space="preserve"> sangat dibutuhkan untuk menunjang pertumbuhan dan ketahanan kesehatan ikan secara maksimal.  Asupan asam amino sangat berpengaruh terhadap ukuran, tekstur daging, bobot, dan keseimbangan tubuh ikan </w:t>
      </w:r>
      <w:r w:rsidRPr="00ED7D8E">
        <w:rPr>
          <w:rFonts w:ascii="Garamond" w:hAnsi="Garamond"/>
          <w:sz w:val="24"/>
        </w:rPr>
        <w:fldChar w:fldCharType="begin" w:fldLock="1"/>
      </w:r>
      <w:r w:rsidR="009B51A7">
        <w:rPr>
          <w:rFonts w:ascii="Garamond" w:hAnsi="Garamond"/>
          <w:sz w:val="24"/>
        </w:rPr>
        <w:instrText>ADDIN CSL_CITATION {"citationItems":[{"id":"ITEM-1","itemData":{"DOI":"10.31258/biogenesis.17.1.39-48","ISSN":"1829-5460","abstract":"This study aims to determine the growth of tilapia (Oreochromis niloticus) with the use of Azolla microphylla feed and its potential to produce a module design on the material for growth and development of living things in class XII odd semester KD 3.10 and KD 4.10.This research was conducted from May to August 2020 at Danau Selais LPPM Riau University. This study used 2 stages, namely. Phase I research used quantitative descriptive to determine the growth of tilapia on Azolla microphyla feed with different feeding percentages. Fish were grouped into 3 treatments and 1 control. Fish are reared in different cages with different percentage of feeding. The research parameters included absolute length growth, absolute weight growth, nisbi  growth rate, and survival rate.Phase II research is a module teaching material design that uses 2 stages, namely, the Analyze and Design stages.The results of the experimental stage of research, feeding Azolla microphylla affected the growth of tilapia (Oreochromis niloticus). P3 treatment (giving 5% Azolla microphylla from fish biomass) is the best dose in increasing the growth of tilapia. Resulted in the absolute length growth of 4.24 cm, absolute weight 11.72 g, 4.68% relative growth, 4,68% specific growth rate and 99.4% survival rate. The P3 treatment resulted in a growth which was much lower than the P0 treatment (control).","author":[{"dropping-particle":"","family":"Suwondo","given":"Suwondo","non-dropping-particle":"","parse-names":false,"suffix":""},{"dropping-particle":"","family":"Darmadi","given":"Darmadi","non-dropping-particle":"","parse-names":false,"suffix":""},{"dropping-particle":"","family":"Amin","given":"Muhammad","non-dropping-particle":"","parse-names":false,"suffix":""}],"container-title":"Biogenesis","id":"ITEM-1","issue":"1","issued":{"date-parts":[["2021"]]},"page":"39","title":"Pengaruh Pemberian Pakan Azolla Microphylla Terhadap Pertumbuhan Ikan Nila (Oreochromis Niloticus) Sebagai Rancangan Pembelajaran Biologi Sma","type":"article-journal","volume":"17"},"uris":["http://www.mendeley.com/documents/?uuid=f1a5d99f-42b3-40df-8514-2a9ec7c49492"]}],"mendeley":{"formattedCitation":"(Suwondo et al., 2021)","plainTextFormattedCitation":"(Suwondo et al., 2021)","previouslyFormattedCitation":"(Suwondo et al., 2021)"},"properties":{"noteIndex":0},"schema":"https://github.com/citation-style-language/schema/raw/master/csl-citation.json"}</w:instrText>
      </w:r>
      <w:r w:rsidRPr="00ED7D8E">
        <w:rPr>
          <w:rFonts w:ascii="Garamond" w:hAnsi="Garamond"/>
          <w:sz w:val="24"/>
        </w:rPr>
        <w:fldChar w:fldCharType="separate"/>
      </w:r>
      <w:r w:rsidR="006A1044" w:rsidRPr="006A1044">
        <w:rPr>
          <w:rFonts w:ascii="Garamond" w:hAnsi="Garamond"/>
          <w:noProof/>
          <w:sz w:val="24"/>
        </w:rPr>
        <w:t>(Suwondo et al., 2021)</w:t>
      </w:r>
      <w:r w:rsidRPr="00ED7D8E">
        <w:rPr>
          <w:rFonts w:ascii="Garamond" w:hAnsi="Garamond"/>
          <w:sz w:val="24"/>
        </w:rPr>
        <w:fldChar w:fldCharType="end"/>
      </w:r>
      <w:r w:rsidRPr="00ED7D8E">
        <w:rPr>
          <w:rFonts w:ascii="Garamond" w:hAnsi="Garamond"/>
          <w:sz w:val="24"/>
        </w:rPr>
        <w:t xml:space="preserve">. Kandungan Eceng Gondok kadar N 0,28%, bahan organik 36,59%, C organik 21,23%,P total 0,0011% dan K total 0,016% </w:t>
      </w:r>
      <w:r w:rsidRPr="00ED7D8E">
        <w:rPr>
          <w:rFonts w:ascii="Garamond" w:hAnsi="Garamond"/>
          <w:sz w:val="24"/>
        </w:rPr>
        <w:fldChar w:fldCharType="begin" w:fldLock="1"/>
      </w:r>
      <w:r w:rsidR="006A1044">
        <w:rPr>
          <w:rFonts w:ascii="Garamond" w:hAnsi="Garamond"/>
          <w:sz w:val="24"/>
        </w:rPr>
        <w:instrText>ADDIN CSL_CITATION {"citationItems":[{"id":"ITEM-1","itemData":{"author":[{"dropping-particle":"","family":"Hasyim","given":"N. A.","non-dropping-particle":"","parse-names":false,"suffix":""}],"id":"ITEM-1","issued":{"date-parts":[["2016"]]},"publisher":"UIN Alauddin Makasar","title":"POTENSI FITOREMEDIASI ECENG GONDOK (Eichornia crassipes) DALAM MEREDUKSI LOGAM BERAT SENG (Zn) DARI PERAIRAN DANAU TEMPE KABUPATEN WAJO. Skripsi.","type":"thesis"},"uris":["http://www.mendeley.com/documents/?uuid=db5a85ef-378f-3284-b74c-be936b77f71d"]}],"mendeley":{"formattedCitation":"(Hasyim, 2016)","plainTextFormattedCitation":"(Hasyim, 2016)","previouslyFormattedCitation":"(Hasyim, 2016)"},"properties":{"noteIndex":0},"schema":"https://github.com/citation-style-language/schema/raw/master/csl-citation.json"}</w:instrText>
      </w:r>
      <w:r w:rsidRPr="00ED7D8E">
        <w:rPr>
          <w:rFonts w:ascii="Garamond" w:hAnsi="Garamond"/>
          <w:sz w:val="24"/>
        </w:rPr>
        <w:fldChar w:fldCharType="separate"/>
      </w:r>
      <w:r w:rsidR="006A1044" w:rsidRPr="006A1044">
        <w:rPr>
          <w:rFonts w:ascii="Garamond" w:hAnsi="Garamond"/>
          <w:noProof/>
          <w:sz w:val="24"/>
        </w:rPr>
        <w:t>(Hasyim, 2016)</w:t>
      </w:r>
      <w:r w:rsidRPr="00ED7D8E">
        <w:rPr>
          <w:rFonts w:ascii="Garamond" w:hAnsi="Garamond"/>
          <w:sz w:val="24"/>
        </w:rPr>
        <w:fldChar w:fldCharType="end"/>
      </w:r>
      <w:r w:rsidRPr="00ED7D8E">
        <w:rPr>
          <w:rFonts w:ascii="Garamond" w:hAnsi="Garamond"/>
          <w:sz w:val="24"/>
        </w:rPr>
        <w:t xml:space="preserve">. Kandungan Protein pada Eceng Gondok berkisar 6 – 12 % </w:t>
      </w:r>
      <w:r w:rsidRPr="00ED7D8E">
        <w:rPr>
          <w:rFonts w:ascii="Garamond" w:hAnsi="Garamond"/>
          <w:sz w:val="24"/>
        </w:rPr>
        <w:fldChar w:fldCharType="begin" w:fldLock="1"/>
      </w:r>
      <w:r w:rsidR="009B51A7">
        <w:rPr>
          <w:rFonts w:ascii="Garamond" w:hAnsi="Garamond"/>
          <w:sz w:val="24"/>
        </w:rPr>
        <w:instrText>ADDIN CSL_CITATION {"citationItems":[{"id":"ITEM-1","itemData":{"ISSN":"2008-8019","abstract":"In the present study, water hyacinth, Eichhornia crassipes leaf is attempt to be used as protein source in Siamese Gourami, Trichogaster pectoralis farming. Preliminary study revealed that E. crassipes leaf possess high protein content (12.1±1.81%). Therefore, further study was carried out to evaluate the potential of the plant as alternative protein source for Siamese Gourami farming.There were five treatments based on different percentage of combination of E. crassipes leaf and fish meal namelyT1 (20% of E. crassipes leaf + 80% fish meal), T2 (40% of E. crassipes leaf + 60% fish meal), T3 (60% of E. crassipes leaf + 40% fish meal), T4 (80% of E. crassipes leaf + 20% fish meal) and T5 (100% of E. crassipes leaf) with three replicates for each treatment. The control group of fish was fed with fish meal. The feeding trial is continuing until four weeks and the liver of fish of each treatment is subjected to histology study in order to evaluate the toxicity level of E. crassipes leaf against fish that received treatment. The results of the present study revealed that treatment T1 showed the best performance in term of growth rate and had significance difference (p &lt; 0.05) compared to other groups. Furthermore, T1 treatment performed promising result in palatability and toxicity experiment reflect the huge potential of the plant as protein source in Siamese Gourami farming.","author":[{"dropping-particle":"","family":"Lee","given":"Seong Wei","non-dropping-particle":"","parse-names":false,"suffix":""},{"dropping-particle":"","family":"Farid","given":"Rani","non-dropping-particle":"","parse-names":false,"suffix":""},{"dropping-particle":"","family":"Wendy","given":"Wee","non-dropping-particle":"","parse-names":false,"suffix":""},{"dropping-particle":"","family":"Zulhisyam","given":"Abdul Kari","non-dropping-particle":"","parse-names":false,"suffix":""}],"id":"ITEM-1","issue":"2","issued":{"date-parts":[["2016"]]},"page":"58-62","title":"2016 (</w:instrText>
      </w:r>
      <w:r w:rsidR="009B51A7">
        <w:rPr>
          <w:rFonts w:ascii="Garamond" w:hAnsi="Garamond"/>
          <w:sz w:val="24"/>
        </w:rPr>
        <w:instrText>) leeseongwei@yahoo.com Water hyacinth, Eichhornia crassipes","type":"article-journal","volume":"7"},"uris":["http://www.mendeley.com/documents/?uuid=eabff97b-715b-4c47-bdad-727ab6f1fdfa"]}],"mendeley":{"formattedCitation":"(Lee et al., 2016)","plainTextFormattedCitation":"(Lee et al., 2016)","previouslyFormattedCitation":"(Lee et al., 2016)"},"properties":{"noteIndex":0},"schema":"https://github.com/citation-style-language/schema/raw/master/csl-citation.json"}</w:instrText>
      </w:r>
      <w:r w:rsidRPr="00ED7D8E">
        <w:rPr>
          <w:rFonts w:ascii="Garamond" w:hAnsi="Garamond"/>
          <w:sz w:val="24"/>
        </w:rPr>
        <w:fldChar w:fldCharType="separate"/>
      </w:r>
      <w:r w:rsidR="006A1044" w:rsidRPr="006A1044">
        <w:rPr>
          <w:rFonts w:ascii="Garamond" w:hAnsi="Garamond"/>
          <w:noProof/>
          <w:sz w:val="24"/>
        </w:rPr>
        <w:t>(Lee et al., 2016)</w:t>
      </w:r>
      <w:r w:rsidRPr="00ED7D8E">
        <w:rPr>
          <w:rFonts w:ascii="Garamond" w:hAnsi="Garamond"/>
          <w:sz w:val="24"/>
        </w:rPr>
        <w:fldChar w:fldCharType="end"/>
      </w:r>
      <w:r w:rsidRPr="00ED7D8E">
        <w:rPr>
          <w:rFonts w:ascii="Garamond" w:hAnsi="Garamond"/>
          <w:sz w:val="24"/>
        </w:rPr>
        <w:t>.</w:t>
      </w:r>
      <w:r w:rsidR="00EF34B4">
        <w:rPr>
          <w:rFonts w:ascii="Garamond" w:hAnsi="Garamond"/>
          <w:sz w:val="24"/>
          <w:lang w:val="en-US"/>
        </w:rPr>
        <w:t xml:space="preserve"> </w:t>
      </w:r>
      <w:r w:rsidR="00EF34B4" w:rsidRPr="00EF34B4">
        <w:rPr>
          <w:rFonts w:ascii="Garamond" w:hAnsi="Garamond"/>
          <w:sz w:val="24"/>
        </w:rPr>
        <w:t xml:space="preserve">Ikan koan merupakan ikan herbivora, Menurut Meliawati </w:t>
      </w:r>
      <w:r w:rsidR="00EF34B4" w:rsidRPr="00EF34B4">
        <w:rPr>
          <w:rFonts w:ascii="Garamond" w:hAnsi="Garamond"/>
          <w:i/>
          <w:iCs/>
          <w:sz w:val="24"/>
        </w:rPr>
        <w:t>et al.,</w:t>
      </w:r>
      <w:r w:rsidR="00EF34B4" w:rsidRPr="00EF34B4">
        <w:rPr>
          <w:rFonts w:ascii="Garamond" w:hAnsi="Garamond"/>
          <w:sz w:val="24"/>
        </w:rPr>
        <w:t xml:space="preserve"> 2014 </w:t>
      </w:r>
      <w:r w:rsidR="00EF34B4" w:rsidRPr="00EF34B4">
        <w:rPr>
          <w:rFonts w:ascii="Garamond" w:hAnsi="Garamond"/>
          <w:i/>
          <w:iCs/>
          <w:sz w:val="24"/>
        </w:rPr>
        <w:t>dalam</w:t>
      </w:r>
      <w:r w:rsidR="00EF34B4" w:rsidRPr="00EF34B4">
        <w:rPr>
          <w:rFonts w:ascii="Garamond" w:hAnsi="Garamond"/>
          <w:sz w:val="24"/>
        </w:rPr>
        <w:t xml:space="preserve"> </w:t>
      </w:r>
      <w:r w:rsidR="00EF34B4">
        <w:rPr>
          <w:rFonts w:ascii="Garamond" w:hAnsi="Garamond"/>
          <w:sz w:val="24"/>
        </w:rPr>
        <w:fldChar w:fldCharType="begin" w:fldLock="1"/>
      </w:r>
      <w:r w:rsidR="005D5B59">
        <w:rPr>
          <w:rFonts w:ascii="Garamond" w:hAnsi="Garamond"/>
          <w:sz w:val="24"/>
        </w:rPr>
        <w:instrText>ADDIN CSL_CITATION {"citationItems":[{"id":"ITEM-1","itemData":{"ISBN":"9772599121008","author":[{"dropping-particle":"","family":"Haraningtias","given":"","non-dropping-particle":"","parse-names":false,"suffix":""},{"dropping-particle":"","family":"Utami","given":"Sri","non-dropping-particle":"","parse-names":false,"suffix":""},{"dropping-particle":"","family":"P.","given":"Cicilia Novi","non-dropping-particle":"","parse-names":false,"suffix":""}],"container-title":"Prosiding Seminar Nasional SIMBIOSIS III","id":"ITEM-1","issue":"6","issued":{"date-parts":[["2018"]]},"page":"319-331","title":"Anatomi Dan Biometri Sistem Pencernaan Ikan Air Tawar Famili Cyprinidae Di Telaga Ngebel Ponorogo","type":"article-journal","volume":"8"},"uris":["http://www.mendeley.com/documents/?uuid=8154cc50-ac0d-4683-a29f-f7cfcbca683d"]}],"mendeley":{"formattedCitation":"(Haraningtias et al., 2018)","plainTextFormattedCitation":"(Haraningtias et al., 2018)","previouslyFormattedCitation":"(Haraningtias et al., 2018)"},"properties":{"noteIndex":0},"schema":"https://github.com/citation-style-language/schema/raw/master/csl-citation.json"}</w:instrText>
      </w:r>
      <w:r w:rsidR="00EF34B4">
        <w:rPr>
          <w:rFonts w:ascii="Garamond" w:hAnsi="Garamond"/>
          <w:sz w:val="24"/>
        </w:rPr>
        <w:fldChar w:fldCharType="separate"/>
      </w:r>
      <w:r w:rsidR="00EF34B4" w:rsidRPr="00EF34B4">
        <w:rPr>
          <w:rFonts w:ascii="Garamond" w:hAnsi="Garamond"/>
          <w:noProof/>
          <w:sz w:val="24"/>
        </w:rPr>
        <w:t>(Haraningtias et al., 2018)</w:t>
      </w:r>
      <w:r w:rsidR="00EF34B4">
        <w:rPr>
          <w:rFonts w:ascii="Garamond" w:hAnsi="Garamond"/>
          <w:sz w:val="24"/>
        </w:rPr>
        <w:fldChar w:fldCharType="end"/>
      </w:r>
      <w:r w:rsidR="00EF34B4" w:rsidRPr="00EF34B4">
        <w:rPr>
          <w:rFonts w:ascii="Garamond" w:hAnsi="Garamond"/>
          <w:sz w:val="24"/>
        </w:rPr>
        <w:t xml:space="preserve"> Ikan herbivora memiliki panjang intestinum 2-21 kali panjang dari tubuhnya. Hal tersebut terjadi karena pakan ikan herbivora mengandung serat yang tinggi sehingga memerlukan proses pen</w:t>
      </w:r>
      <w:r w:rsidR="00EF34B4">
        <w:rPr>
          <w:rFonts w:ascii="Garamond" w:hAnsi="Garamond"/>
          <w:sz w:val="24"/>
          <w:lang w:val="en-US"/>
        </w:rPr>
        <w:t>c</w:t>
      </w:r>
      <w:r w:rsidR="00EF34B4" w:rsidRPr="00EF34B4">
        <w:rPr>
          <w:rFonts w:ascii="Garamond" w:hAnsi="Garamond"/>
          <w:sz w:val="24"/>
        </w:rPr>
        <w:t>ernaan yang lama</w:t>
      </w:r>
      <w:r w:rsidR="00EF34B4">
        <w:rPr>
          <w:sz w:val="24"/>
        </w:rPr>
        <w:t>.</w:t>
      </w:r>
      <w:r w:rsidRPr="00ED7D8E">
        <w:rPr>
          <w:rFonts w:ascii="Garamond" w:hAnsi="Garamond"/>
          <w:sz w:val="24"/>
        </w:rPr>
        <w:t xml:space="preserve"> Perpaduan dengan kandungan antara Eceng gondok dan </w:t>
      </w:r>
      <w:r w:rsidRPr="00ED7D8E">
        <w:rPr>
          <w:rFonts w:ascii="Garamond" w:hAnsi="Garamond"/>
          <w:i/>
          <w:iCs/>
          <w:sz w:val="24"/>
        </w:rPr>
        <w:t>Azolla microphylla</w:t>
      </w:r>
      <w:r w:rsidRPr="00ED7D8E">
        <w:rPr>
          <w:rFonts w:ascii="Garamond" w:hAnsi="Garamond"/>
          <w:sz w:val="24"/>
        </w:rPr>
        <w:t xml:space="preserve"> yang membantu menunjang pertumbuhan benih ikan koan</w:t>
      </w:r>
      <w:r w:rsidR="00EF34B4">
        <w:rPr>
          <w:rFonts w:ascii="Garamond" w:hAnsi="Garamond"/>
          <w:sz w:val="24"/>
          <w:lang w:val="en-US"/>
        </w:rPr>
        <w:t xml:space="preserve"> </w:t>
      </w:r>
      <w:proofErr w:type="spellStart"/>
      <w:r w:rsidR="00EF34B4">
        <w:rPr>
          <w:rFonts w:ascii="Garamond" w:hAnsi="Garamond"/>
          <w:sz w:val="24"/>
          <w:lang w:val="en-US"/>
        </w:rPr>
        <w:t>tetapi</w:t>
      </w:r>
      <w:proofErr w:type="spellEnd"/>
      <w:r w:rsidR="00EF34B4">
        <w:rPr>
          <w:rFonts w:ascii="Garamond" w:hAnsi="Garamond"/>
          <w:sz w:val="24"/>
          <w:lang w:val="en-US"/>
        </w:rPr>
        <w:t xml:space="preserve"> </w:t>
      </w:r>
      <w:proofErr w:type="spellStart"/>
      <w:r w:rsidR="00EF34B4">
        <w:rPr>
          <w:rFonts w:ascii="Garamond" w:hAnsi="Garamond"/>
          <w:sz w:val="24"/>
          <w:lang w:val="en-US"/>
        </w:rPr>
        <w:t>jika</w:t>
      </w:r>
      <w:proofErr w:type="spellEnd"/>
      <w:r w:rsidR="00EF34B4">
        <w:rPr>
          <w:rFonts w:ascii="Garamond" w:hAnsi="Garamond"/>
          <w:sz w:val="24"/>
          <w:lang w:val="en-US"/>
        </w:rPr>
        <w:t xml:space="preserve"> </w:t>
      </w:r>
      <w:proofErr w:type="spellStart"/>
      <w:r w:rsidR="00EF34B4">
        <w:rPr>
          <w:rFonts w:ascii="Garamond" w:hAnsi="Garamond"/>
          <w:sz w:val="24"/>
          <w:lang w:val="en-US"/>
        </w:rPr>
        <w:t>dibandingkan</w:t>
      </w:r>
      <w:proofErr w:type="spellEnd"/>
      <w:r w:rsidR="00EF34B4">
        <w:rPr>
          <w:rFonts w:ascii="Garamond" w:hAnsi="Garamond"/>
          <w:sz w:val="24"/>
          <w:lang w:val="en-US"/>
        </w:rPr>
        <w:t xml:space="preserve"> </w:t>
      </w:r>
      <w:proofErr w:type="spellStart"/>
      <w:r w:rsidR="00EF34B4">
        <w:rPr>
          <w:rFonts w:ascii="Garamond" w:hAnsi="Garamond"/>
          <w:sz w:val="24"/>
          <w:lang w:val="en-US"/>
        </w:rPr>
        <w:t>dengan</w:t>
      </w:r>
      <w:proofErr w:type="spellEnd"/>
      <w:r w:rsidR="00EF34B4">
        <w:rPr>
          <w:rFonts w:ascii="Garamond" w:hAnsi="Garamond"/>
          <w:sz w:val="24"/>
          <w:lang w:val="en-US"/>
        </w:rPr>
        <w:t xml:space="preserve"> ikan yang </w:t>
      </w:r>
      <w:proofErr w:type="spellStart"/>
      <w:r w:rsidR="00EF34B4">
        <w:rPr>
          <w:rFonts w:ascii="Garamond" w:hAnsi="Garamond"/>
          <w:sz w:val="24"/>
          <w:lang w:val="en-US"/>
        </w:rPr>
        <w:t>diberikan</w:t>
      </w:r>
      <w:proofErr w:type="spellEnd"/>
      <w:r w:rsidR="00EF34B4">
        <w:rPr>
          <w:rFonts w:ascii="Garamond" w:hAnsi="Garamond"/>
          <w:sz w:val="24"/>
          <w:lang w:val="en-US"/>
        </w:rPr>
        <w:t xml:space="preserve"> </w:t>
      </w:r>
      <w:proofErr w:type="spellStart"/>
      <w:r w:rsidR="00EF34B4">
        <w:rPr>
          <w:rFonts w:ascii="Garamond" w:hAnsi="Garamond"/>
          <w:sz w:val="24"/>
          <w:lang w:val="en-US"/>
        </w:rPr>
        <w:t>pakan</w:t>
      </w:r>
      <w:proofErr w:type="spellEnd"/>
      <w:r w:rsidR="00EF34B4">
        <w:rPr>
          <w:rFonts w:ascii="Garamond" w:hAnsi="Garamond"/>
          <w:sz w:val="24"/>
          <w:lang w:val="en-US"/>
        </w:rPr>
        <w:t xml:space="preserve"> </w:t>
      </w:r>
      <w:proofErr w:type="spellStart"/>
      <w:r w:rsidR="00EF34B4">
        <w:rPr>
          <w:rFonts w:ascii="Garamond" w:hAnsi="Garamond"/>
          <w:sz w:val="24"/>
          <w:lang w:val="en-US"/>
        </w:rPr>
        <w:t>buatan</w:t>
      </w:r>
      <w:proofErr w:type="spellEnd"/>
      <w:r w:rsidR="00EF34B4">
        <w:rPr>
          <w:rFonts w:ascii="Garamond" w:hAnsi="Garamond"/>
          <w:sz w:val="24"/>
          <w:lang w:val="en-US"/>
        </w:rPr>
        <w:t xml:space="preserve"> </w:t>
      </w:r>
      <w:proofErr w:type="spellStart"/>
      <w:r w:rsidR="00EF34B4">
        <w:rPr>
          <w:rFonts w:ascii="Garamond" w:hAnsi="Garamond"/>
          <w:sz w:val="24"/>
          <w:lang w:val="en-US"/>
        </w:rPr>
        <w:t>pertumbuhan</w:t>
      </w:r>
      <w:proofErr w:type="spellEnd"/>
      <w:r w:rsidR="00EF34B4">
        <w:rPr>
          <w:rFonts w:ascii="Garamond" w:hAnsi="Garamond"/>
          <w:sz w:val="24"/>
          <w:lang w:val="en-US"/>
        </w:rPr>
        <w:t xml:space="preserve"> ikan </w:t>
      </w:r>
      <w:proofErr w:type="spellStart"/>
      <w:r w:rsidR="00EF34B4">
        <w:rPr>
          <w:rFonts w:ascii="Garamond" w:hAnsi="Garamond"/>
          <w:sz w:val="24"/>
          <w:lang w:val="en-US"/>
        </w:rPr>
        <w:t>yng</w:t>
      </w:r>
      <w:proofErr w:type="spellEnd"/>
      <w:r w:rsidR="00EF34B4">
        <w:rPr>
          <w:rFonts w:ascii="Garamond" w:hAnsi="Garamond"/>
          <w:sz w:val="24"/>
          <w:lang w:val="en-US"/>
        </w:rPr>
        <w:t xml:space="preserve"> </w:t>
      </w:r>
      <w:proofErr w:type="spellStart"/>
      <w:r w:rsidR="00EF34B4">
        <w:rPr>
          <w:rFonts w:ascii="Garamond" w:hAnsi="Garamond"/>
          <w:sz w:val="24"/>
          <w:lang w:val="en-US"/>
        </w:rPr>
        <w:t>diberi</w:t>
      </w:r>
      <w:proofErr w:type="spellEnd"/>
      <w:r w:rsidR="00EF34B4">
        <w:rPr>
          <w:rFonts w:ascii="Garamond" w:hAnsi="Garamond"/>
          <w:sz w:val="24"/>
          <w:lang w:val="en-US"/>
        </w:rPr>
        <w:t xml:space="preserve"> </w:t>
      </w:r>
      <w:proofErr w:type="spellStart"/>
      <w:r w:rsidR="00EF34B4">
        <w:rPr>
          <w:rFonts w:ascii="Garamond" w:hAnsi="Garamond"/>
          <w:sz w:val="24"/>
          <w:lang w:val="en-US"/>
        </w:rPr>
        <w:t>pakan</w:t>
      </w:r>
      <w:proofErr w:type="spellEnd"/>
      <w:r w:rsidR="00EF34B4">
        <w:rPr>
          <w:rFonts w:ascii="Garamond" w:hAnsi="Garamond"/>
          <w:sz w:val="24"/>
          <w:lang w:val="en-US"/>
        </w:rPr>
        <w:t xml:space="preserve"> </w:t>
      </w:r>
      <w:proofErr w:type="spellStart"/>
      <w:r w:rsidR="00EF34B4">
        <w:rPr>
          <w:rFonts w:ascii="Garamond" w:hAnsi="Garamond"/>
          <w:sz w:val="24"/>
          <w:lang w:val="en-US"/>
        </w:rPr>
        <w:t>buatan</w:t>
      </w:r>
      <w:proofErr w:type="spellEnd"/>
      <w:r w:rsidR="00EF34B4">
        <w:rPr>
          <w:rFonts w:ascii="Garamond" w:hAnsi="Garamond"/>
          <w:sz w:val="24"/>
          <w:lang w:val="en-US"/>
        </w:rPr>
        <w:t xml:space="preserve"> </w:t>
      </w:r>
      <w:proofErr w:type="spellStart"/>
      <w:r w:rsidR="00EF34B4">
        <w:rPr>
          <w:rFonts w:ascii="Garamond" w:hAnsi="Garamond"/>
          <w:sz w:val="24"/>
          <w:lang w:val="en-US"/>
        </w:rPr>
        <w:t>lebih</w:t>
      </w:r>
      <w:proofErr w:type="spellEnd"/>
      <w:r w:rsidR="00EF34B4">
        <w:rPr>
          <w:rFonts w:ascii="Garamond" w:hAnsi="Garamond"/>
          <w:sz w:val="24"/>
          <w:lang w:val="en-US"/>
        </w:rPr>
        <w:t xml:space="preserve"> optimal</w:t>
      </w:r>
      <w:r w:rsidRPr="00ED7D8E">
        <w:rPr>
          <w:rFonts w:ascii="Garamond" w:hAnsi="Garamond"/>
          <w:sz w:val="24"/>
        </w:rPr>
        <w:t>.</w:t>
      </w:r>
    </w:p>
    <w:p w14:paraId="7DDD842C" w14:textId="77777777" w:rsidR="004569A5" w:rsidRPr="004569A5" w:rsidRDefault="004569A5" w:rsidP="004569A5">
      <w:pPr>
        <w:ind w:firstLine="720"/>
        <w:rPr>
          <w:rFonts w:ascii="Garamond" w:hAnsi="Garamond"/>
          <w:sz w:val="24"/>
        </w:rPr>
      </w:pPr>
    </w:p>
    <w:p w14:paraId="3265072B" w14:textId="3FC4B2C9" w:rsidR="00ED7D8E" w:rsidRPr="00AA2B6A" w:rsidRDefault="00ED7D8E" w:rsidP="00ED7D8E">
      <w:pPr>
        <w:ind w:firstLine="0"/>
        <w:rPr>
          <w:rFonts w:ascii="Garamond" w:hAnsi="Garamond"/>
          <w:b/>
          <w:bCs/>
          <w:sz w:val="24"/>
          <w:szCs w:val="28"/>
          <w:lang w:val="en-US"/>
        </w:rPr>
      </w:pPr>
      <w:proofErr w:type="spellStart"/>
      <w:r w:rsidRPr="00AA2B6A">
        <w:rPr>
          <w:rFonts w:ascii="Garamond" w:hAnsi="Garamond"/>
          <w:b/>
          <w:bCs/>
          <w:sz w:val="24"/>
          <w:szCs w:val="28"/>
          <w:lang w:val="en-US"/>
        </w:rPr>
        <w:t>Pertumbuhan</w:t>
      </w:r>
      <w:proofErr w:type="spellEnd"/>
      <w:r w:rsidRPr="00AA2B6A">
        <w:rPr>
          <w:rFonts w:ascii="Garamond" w:hAnsi="Garamond"/>
          <w:b/>
          <w:bCs/>
          <w:sz w:val="24"/>
          <w:szCs w:val="28"/>
          <w:lang w:val="en-US"/>
        </w:rPr>
        <w:t xml:space="preserve"> Panjang </w:t>
      </w:r>
      <w:proofErr w:type="spellStart"/>
      <w:r w:rsidRPr="00AA2B6A">
        <w:rPr>
          <w:rFonts w:ascii="Garamond" w:hAnsi="Garamond"/>
          <w:b/>
          <w:bCs/>
          <w:sz w:val="24"/>
          <w:szCs w:val="28"/>
          <w:lang w:val="en-US"/>
        </w:rPr>
        <w:t>Mutlak</w:t>
      </w:r>
      <w:proofErr w:type="spellEnd"/>
    </w:p>
    <w:p w14:paraId="780B9F42" w14:textId="77777777" w:rsidR="00671091" w:rsidRDefault="00671091" w:rsidP="00ED7D8E">
      <w:pPr>
        <w:ind w:firstLine="0"/>
        <w:rPr>
          <w:rFonts w:ascii="Garamond" w:hAnsi="Garamond"/>
          <w:sz w:val="24"/>
          <w:szCs w:val="28"/>
          <w:lang w:val="en-US"/>
        </w:rPr>
      </w:pPr>
    </w:p>
    <w:p w14:paraId="00BBA441" w14:textId="3B056A78" w:rsidR="000066A0" w:rsidRDefault="000066A0" w:rsidP="00ED7D8E">
      <w:pPr>
        <w:ind w:firstLine="0"/>
        <w:rPr>
          <w:rFonts w:ascii="Garamond" w:hAnsi="Garamond"/>
          <w:sz w:val="24"/>
          <w:szCs w:val="28"/>
          <w:lang w:val="en-US"/>
        </w:rPr>
      </w:pPr>
      <w:r w:rsidRPr="009B51A7">
        <w:rPr>
          <w:rFonts w:ascii="Garamond" w:hAnsi="Garamond"/>
          <w:b/>
          <w:bCs/>
          <w:sz w:val="24"/>
          <w:szCs w:val="28"/>
          <w:lang w:val="en-US"/>
        </w:rPr>
        <w:t>Tabel 3.</w:t>
      </w:r>
      <w:r>
        <w:rPr>
          <w:rFonts w:ascii="Garamond" w:hAnsi="Garamond"/>
          <w:sz w:val="24"/>
          <w:szCs w:val="28"/>
          <w:lang w:val="en-US"/>
        </w:rPr>
        <w:t xml:space="preserve"> </w:t>
      </w:r>
      <w:proofErr w:type="spellStart"/>
      <w:r>
        <w:rPr>
          <w:rFonts w:ascii="Garamond" w:hAnsi="Garamond"/>
          <w:sz w:val="24"/>
          <w:szCs w:val="28"/>
          <w:lang w:val="en-US"/>
        </w:rPr>
        <w:t>Pertumbuhan</w:t>
      </w:r>
      <w:proofErr w:type="spellEnd"/>
      <w:r>
        <w:rPr>
          <w:rFonts w:ascii="Garamond" w:hAnsi="Garamond"/>
          <w:sz w:val="24"/>
          <w:szCs w:val="28"/>
          <w:lang w:val="en-US"/>
        </w:rPr>
        <w:t xml:space="preserve"> </w:t>
      </w:r>
      <w:proofErr w:type="spellStart"/>
      <w:r>
        <w:rPr>
          <w:rFonts w:ascii="Garamond" w:hAnsi="Garamond"/>
          <w:sz w:val="24"/>
          <w:szCs w:val="28"/>
          <w:lang w:val="en-US"/>
        </w:rPr>
        <w:t>panjang</w:t>
      </w:r>
      <w:proofErr w:type="spellEnd"/>
      <w:r>
        <w:rPr>
          <w:rFonts w:ascii="Garamond" w:hAnsi="Garamond"/>
          <w:sz w:val="24"/>
          <w:szCs w:val="28"/>
          <w:lang w:val="en-US"/>
        </w:rPr>
        <w:t xml:space="preserve"> </w:t>
      </w:r>
      <w:proofErr w:type="spellStart"/>
      <w:r>
        <w:rPr>
          <w:rFonts w:ascii="Garamond" w:hAnsi="Garamond"/>
          <w:sz w:val="24"/>
          <w:szCs w:val="28"/>
          <w:lang w:val="en-US"/>
        </w:rPr>
        <w:t>mutlak</w:t>
      </w:r>
      <w:proofErr w:type="spellEnd"/>
      <w:r>
        <w:rPr>
          <w:rFonts w:ascii="Garamond" w:hAnsi="Garamond"/>
          <w:sz w:val="24"/>
          <w:szCs w:val="28"/>
          <w:lang w:val="en-US"/>
        </w:rPr>
        <w:t xml:space="preserve"> (cm) ikan </w:t>
      </w:r>
      <w:proofErr w:type="spellStart"/>
      <w:r>
        <w:rPr>
          <w:rFonts w:ascii="Garamond" w:hAnsi="Garamond"/>
          <w:sz w:val="24"/>
          <w:szCs w:val="28"/>
          <w:lang w:val="en-US"/>
        </w:rPr>
        <w:t>koan</w:t>
      </w:r>
      <w:proofErr w:type="spellEnd"/>
      <w:r>
        <w:rPr>
          <w:rFonts w:ascii="Garamond" w:hAnsi="Garamond"/>
          <w:sz w:val="24"/>
          <w:szCs w:val="28"/>
          <w:lang w:val="en-US"/>
        </w:rPr>
        <w:t xml:space="preserve"> </w:t>
      </w:r>
      <w:r w:rsidRPr="000066A0">
        <w:rPr>
          <w:rFonts w:ascii="Garamond" w:hAnsi="Garamond"/>
          <w:i/>
          <w:iCs/>
          <w:sz w:val="24"/>
          <w:szCs w:val="28"/>
          <w:lang w:val="en-US"/>
        </w:rPr>
        <w:t>(</w:t>
      </w:r>
      <w:proofErr w:type="spellStart"/>
      <w:r w:rsidRPr="000066A0">
        <w:rPr>
          <w:rFonts w:ascii="Garamond" w:hAnsi="Garamond"/>
          <w:i/>
          <w:iCs/>
          <w:sz w:val="24"/>
          <w:szCs w:val="28"/>
          <w:lang w:val="en-US"/>
        </w:rPr>
        <w:t>Ctenopharyngodon</w:t>
      </w:r>
      <w:proofErr w:type="spellEnd"/>
      <w:r w:rsidRPr="000066A0">
        <w:rPr>
          <w:rFonts w:ascii="Garamond" w:hAnsi="Garamond"/>
          <w:i/>
          <w:iCs/>
          <w:sz w:val="24"/>
          <w:szCs w:val="28"/>
          <w:lang w:val="en-US"/>
        </w:rPr>
        <w:t xml:space="preserve"> Idella)</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2127"/>
        <w:gridCol w:w="984"/>
        <w:gridCol w:w="1134"/>
        <w:gridCol w:w="1134"/>
        <w:gridCol w:w="1134"/>
      </w:tblGrid>
      <w:tr w:rsidR="000066A0" w:rsidRPr="00ED7D8E" w14:paraId="2954A537" w14:textId="77777777" w:rsidTr="00AA2B6A">
        <w:trPr>
          <w:jc w:val="center"/>
        </w:trPr>
        <w:tc>
          <w:tcPr>
            <w:tcW w:w="2127" w:type="dxa"/>
            <w:vMerge w:val="restart"/>
            <w:tcBorders>
              <w:top w:val="single" w:sz="4" w:space="0" w:color="auto"/>
              <w:left w:val="nil"/>
            </w:tcBorders>
          </w:tcPr>
          <w:p w14:paraId="1AB59B8C" w14:textId="5B723CA1" w:rsidR="000066A0" w:rsidRPr="00ED7D8E" w:rsidRDefault="000066A0"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Ulangan</w:t>
            </w:r>
          </w:p>
        </w:tc>
        <w:tc>
          <w:tcPr>
            <w:tcW w:w="4386" w:type="dxa"/>
            <w:gridSpan w:val="4"/>
            <w:tcBorders>
              <w:top w:val="single" w:sz="4" w:space="0" w:color="auto"/>
              <w:bottom w:val="single" w:sz="4" w:space="0" w:color="auto"/>
              <w:right w:val="nil"/>
            </w:tcBorders>
          </w:tcPr>
          <w:p w14:paraId="441D0BA6" w14:textId="77777777" w:rsidR="000066A0" w:rsidRPr="00ED7D8E" w:rsidRDefault="000066A0"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Perlakuan</w:t>
            </w:r>
          </w:p>
        </w:tc>
      </w:tr>
      <w:tr w:rsidR="000066A0" w:rsidRPr="00ED7D8E" w14:paraId="543083C6" w14:textId="77777777" w:rsidTr="00AA2B6A">
        <w:trPr>
          <w:jc w:val="center"/>
        </w:trPr>
        <w:tc>
          <w:tcPr>
            <w:tcW w:w="2127" w:type="dxa"/>
            <w:vMerge/>
            <w:tcBorders>
              <w:left w:val="nil"/>
              <w:bottom w:val="single" w:sz="4" w:space="0" w:color="auto"/>
            </w:tcBorders>
          </w:tcPr>
          <w:p w14:paraId="2F52F484" w14:textId="012AA114" w:rsidR="000066A0" w:rsidRPr="00ED7D8E" w:rsidRDefault="000066A0" w:rsidP="00ED7D8E">
            <w:pPr>
              <w:jc w:val="center"/>
              <w:rPr>
                <w:rFonts w:ascii="Garamond" w:eastAsiaTheme="minorEastAsia" w:hAnsi="Garamond" w:cs="Times New Roman"/>
                <w:b/>
                <w:bCs/>
                <w:sz w:val="24"/>
              </w:rPr>
            </w:pPr>
          </w:p>
        </w:tc>
        <w:tc>
          <w:tcPr>
            <w:tcW w:w="984" w:type="dxa"/>
            <w:tcBorders>
              <w:top w:val="single" w:sz="4" w:space="0" w:color="auto"/>
              <w:bottom w:val="single" w:sz="4" w:space="0" w:color="auto"/>
            </w:tcBorders>
          </w:tcPr>
          <w:p w14:paraId="1C7B3503" w14:textId="77777777" w:rsidR="000066A0" w:rsidRPr="00ED7D8E" w:rsidRDefault="000066A0"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A</w:t>
            </w:r>
          </w:p>
        </w:tc>
        <w:tc>
          <w:tcPr>
            <w:tcW w:w="1134" w:type="dxa"/>
            <w:tcBorders>
              <w:top w:val="single" w:sz="4" w:space="0" w:color="auto"/>
              <w:bottom w:val="single" w:sz="4" w:space="0" w:color="auto"/>
            </w:tcBorders>
          </w:tcPr>
          <w:p w14:paraId="3DAD6B63" w14:textId="77777777" w:rsidR="000066A0" w:rsidRPr="00ED7D8E" w:rsidRDefault="000066A0"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B</w:t>
            </w:r>
          </w:p>
        </w:tc>
        <w:tc>
          <w:tcPr>
            <w:tcW w:w="1134" w:type="dxa"/>
            <w:tcBorders>
              <w:top w:val="single" w:sz="4" w:space="0" w:color="auto"/>
              <w:bottom w:val="single" w:sz="4" w:space="0" w:color="auto"/>
            </w:tcBorders>
          </w:tcPr>
          <w:p w14:paraId="40FD90C1" w14:textId="77777777" w:rsidR="000066A0" w:rsidRPr="00ED7D8E" w:rsidRDefault="000066A0"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C</w:t>
            </w:r>
          </w:p>
        </w:tc>
        <w:tc>
          <w:tcPr>
            <w:tcW w:w="1134" w:type="dxa"/>
            <w:tcBorders>
              <w:top w:val="single" w:sz="4" w:space="0" w:color="auto"/>
              <w:bottom w:val="single" w:sz="4" w:space="0" w:color="auto"/>
              <w:right w:val="nil"/>
            </w:tcBorders>
          </w:tcPr>
          <w:p w14:paraId="5AA70325" w14:textId="77777777" w:rsidR="000066A0" w:rsidRPr="00ED7D8E" w:rsidRDefault="000066A0"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K</w:t>
            </w:r>
          </w:p>
        </w:tc>
      </w:tr>
      <w:tr w:rsidR="00ED7D8E" w:rsidRPr="00ED7D8E" w14:paraId="4F0F9A98" w14:textId="77777777" w:rsidTr="00AA2B6A">
        <w:trPr>
          <w:jc w:val="center"/>
        </w:trPr>
        <w:tc>
          <w:tcPr>
            <w:tcW w:w="2127" w:type="dxa"/>
            <w:tcBorders>
              <w:top w:val="single" w:sz="4" w:space="0" w:color="auto"/>
              <w:left w:val="nil"/>
              <w:bottom w:val="nil"/>
            </w:tcBorders>
          </w:tcPr>
          <w:p w14:paraId="643C1AE5"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w:t>
            </w:r>
          </w:p>
        </w:tc>
        <w:tc>
          <w:tcPr>
            <w:tcW w:w="984" w:type="dxa"/>
            <w:tcBorders>
              <w:top w:val="single" w:sz="4" w:space="0" w:color="auto"/>
              <w:bottom w:val="nil"/>
            </w:tcBorders>
          </w:tcPr>
          <w:p w14:paraId="70E0A678"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1,1</w:t>
            </w:r>
          </w:p>
        </w:tc>
        <w:tc>
          <w:tcPr>
            <w:tcW w:w="1134" w:type="dxa"/>
            <w:tcBorders>
              <w:top w:val="single" w:sz="4" w:space="0" w:color="auto"/>
              <w:bottom w:val="nil"/>
            </w:tcBorders>
          </w:tcPr>
          <w:p w14:paraId="755F3D48"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0,8</w:t>
            </w:r>
          </w:p>
        </w:tc>
        <w:tc>
          <w:tcPr>
            <w:tcW w:w="1134" w:type="dxa"/>
            <w:tcBorders>
              <w:top w:val="single" w:sz="4" w:space="0" w:color="auto"/>
              <w:bottom w:val="nil"/>
            </w:tcBorders>
          </w:tcPr>
          <w:p w14:paraId="61BEDE60"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1,2</w:t>
            </w:r>
          </w:p>
        </w:tc>
        <w:tc>
          <w:tcPr>
            <w:tcW w:w="1134" w:type="dxa"/>
            <w:tcBorders>
              <w:top w:val="single" w:sz="4" w:space="0" w:color="auto"/>
              <w:bottom w:val="nil"/>
              <w:right w:val="nil"/>
            </w:tcBorders>
          </w:tcPr>
          <w:p w14:paraId="7266066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1,2</w:t>
            </w:r>
          </w:p>
        </w:tc>
      </w:tr>
      <w:tr w:rsidR="00ED7D8E" w:rsidRPr="00ED7D8E" w14:paraId="79B44CA0" w14:textId="77777777" w:rsidTr="00AA2B6A">
        <w:trPr>
          <w:jc w:val="center"/>
        </w:trPr>
        <w:tc>
          <w:tcPr>
            <w:tcW w:w="2127" w:type="dxa"/>
            <w:tcBorders>
              <w:top w:val="nil"/>
              <w:left w:val="nil"/>
            </w:tcBorders>
          </w:tcPr>
          <w:p w14:paraId="24AA8DAA"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2</w:t>
            </w:r>
          </w:p>
        </w:tc>
        <w:tc>
          <w:tcPr>
            <w:tcW w:w="984" w:type="dxa"/>
            <w:tcBorders>
              <w:top w:val="nil"/>
            </w:tcBorders>
          </w:tcPr>
          <w:p w14:paraId="3E09816F"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w:t>
            </w:r>
          </w:p>
        </w:tc>
        <w:tc>
          <w:tcPr>
            <w:tcW w:w="1134" w:type="dxa"/>
            <w:tcBorders>
              <w:top w:val="nil"/>
            </w:tcBorders>
          </w:tcPr>
          <w:p w14:paraId="0DB74E87"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w:t>
            </w:r>
          </w:p>
        </w:tc>
        <w:tc>
          <w:tcPr>
            <w:tcW w:w="1134" w:type="dxa"/>
            <w:tcBorders>
              <w:top w:val="nil"/>
            </w:tcBorders>
          </w:tcPr>
          <w:p w14:paraId="4C4C444B"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1,1</w:t>
            </w:r>
          </w:p>
        </w:tc>
        <w:tc>
          <w:tcPr>
            <w:tcW w:w="1134" w:type="dxa"/>
            <w:tcBorders>
              <w:top w:val="nil"/>
              <w:right w:val="nil"/>
            </w:tcBorders>
          </w:tcPr>
          <w:p w14:paraId="24E4D461"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1,3</w:t>
            </w:r>
          </w:p>
        </w:tc>
      </w:tr>
      <w:tr w:rsidR="00ED7D8E" w:rsidRPr="00ED7D8E" w14:paraId="6E99458B" w14:textId="77777777" w:rsidTr="00AA2B6A">
        <w:trPr>
          <w:jc w:val="center"/>
        </w:trPr>
        <w:tc>
          <w:tcPr>
            <w:tcW w:w="2127" w:type="dxa"/>
            <w:tcBorders>
              <w:left w:val="nil"/>
            </w:tcBorders>
          </w:tcPr>
          <w:p w14:paraId="14EC8998"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3</w:t>
            </w:r>
          </w:p>
        </w:tc>
        <w:tc>
          <w:tcPr>
            <w:tcW w:w="984" w:type="dxa"/>
          </w:tcPr>
          <w:p w14:paraId="51673C3F"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1,2</w:t>
            </w:r>
          </w:p>
        </w:tc>
        <w:tc>
          <w:tcPr>
            <w:tcW w:w="1134" w:type="dxa"/>
          </w:tcPr>
          <w:p w14:paraId="007F274A"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w:t>
            </w:r>
          </w:p>
        </w:tc>
        <w:tc>
          <w:tcPr>
            <w:tcW w:w="1134" w:type="dxa"/>
          </w:tcPr>
          <w:p w14:paraId="2912F2AA"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1,2</w:t>
            </w:r>
          </w:p>
        </w:tc>
        <w:tc>
          <w:tcPr>
            <w:tcW w:w="1134" w:type="dxa"/>
            <w:tcBorders>
              <w:right w:val="nil"/>
            </w:tcBorders>
          </w:tcPr>
          <w:p w14:paraId="56F420C0" w14:textId="77777777" w:rsidR="00ED7D8E" w:rsidRPr="00ED7D8E" w:rsidRDefault="00ED7D8E" w:rsidP="00ED7D8E">
            <w:pPr>
              <w:jc w:val="center"/>
              <w:rPr>
                <w:rFonts w:ascii="Garamond" w:eastAsiaTheme="minorEastAsia" w:hAnsi="Garamond" w:cs="Times New Roman"/>
                <w:sz w:val="24"/>
              </w:rPr>
            </w:pPr>
            <w:r w:rsidRPr="00ED7D8E">
              <w:rPr>
                <w:rFonts w:ascii="Garamond" w:eastAsiaTheme="minorEastAsia" w:hAnsi="Garamond" w:cs="Times New Roman"/>
                <w:sz w:val="24"/>
              </w:rPr>
              <w:t>1,2</w:t>
            </w:r>
          </w:p>
        </w:tc>
      </w:tr>
      <w:tr w:rsidR="00ED7D8E" w:rsidRPr="00ED7D8E" w14:paraId="13998F82" w14:textId="77777777" w:rsidTr="00AA2B6A">
        <w:trPr>
          <w:jc w:val="center"/>
        </w:trPr>
        <w:tc>
          <w:tcPr>
            <w:tcW w:w="2127" w:type="dxa"/>
            <w:tcBorders>
              <w:left w:val="nil"/>
            </w:tcBorders>
          </w:tcPr>
          <w:p w14:paraId="090DDB49"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Rata - Rata</w:t>
            </w:r>
          </w:p>
        </w:tc>
        <w:tc>
          <w:tcPr>
            <w:tcW w:w="984" w:type="dxa"/>
          </w:tcPr>
          <w:p w14:paraId="73A247AC"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±1,1</w:t>
            </w:r>
            <w:r w:rsidRPr="00ED7D8E">
              <w:rPr>
                <w:rFonts w:ascii="Garamond" w:eastAsiaTheme="minorEastAsia" w:hAnsi="Garamond" w:cs="Times New Roman"/>
                <w:sz w:val="24"/>
                <w:vertAlign w:val="superscript"/>
              </w:rPr>
              <w:t>b</w:t>
            </w:r>
          </w:p>
        </w:tc>
        <w:tc>
          <w:tcPr>
            <w:tcW w:w="1134" w:type="dxa"/>
          </w:tcPr>
          <w:p w14:paraId="33A48E9E"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±0,9</w:t>
            </w:r>
            <w:r w:rsidRPr="00ED7D8E">
              <w:rPr>
                <w:rFonts w:ascii="Garamond" w:eastAsiaTheme="minorEastAsia" w:hAnsi="Garamond" w:cs="Times New Roman"/>
                <w:sz w:val="24"/>
                <w:vertAlign w:val="superscript"/>
              </w:rPr>
              <w:t>a</w:t>
            </w:r>
          </w:p>
        </w:tc>
        <w:tc>
          <w:tcPr>
            <w:tcW w:w="1134" w:type="dxa"/>
          </w:tcPr>
          <w:p w14:paraId="4B000410"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±1,16</w:t>
            </w:r>
            <w:r w:rsidRPr="00ED7D8E">
              <w:rPr>
                <w:rFonts w:ascii="Garamond" w:eastAsiaTheme="minorEastAsia" w:hAnsi="Garamond" w:cs="Times New Roman"/>
                <w:sz w:val="24"/>
                <w:vertAlign w:val="superscript"/>
              </w:rPr>
              <w:t>b</w:t>
            </w:r>
          </w:p>
        </w:tc>
        <w:tc>
          <w:tcPr>
            <w:tcW w:w="1134" w:type="dxa"/>
            <w:tcBorders>
              <w:right w:val="nil"/>
            </w:tcBorders>
          </w:tcPr>
          <w:p w14:paraId="5AA8AA49" w14:textId="77777777" w:rsidR="00ED7D8E" w:rsidRPr="00ED7D8E" w:rsidRDefault="00ED7D8E" w:rsidP="00ED7D8E">
            <w:pPr>
              <w:jc w:val="center"/>
              <w:rPr>
                <w:rFonts w:ascii="Garamond" w:eastAsiaTheme="minorEastAsia" w:hAnsi="Garamond" w:cs="Times New Roman"/>
                <w:sz w:val="24"/>
                <w:vertAlign w:val="superscript"/>
              </w:rPr>
            </w:pPr>
            <w:r w:rsidRPr="00ED7D8E">
              <w:rPr>
                <w:rFonts w:ascii="Garamond" w:eastAsiaTheme="minorEastAsia" w:hAnsi="Garamond" w:cs="Times New Roman"/>
                <w:b/>
                <w:bCs/>
                <w:sz w:val="24"/>
              </w:rPr>
              <w:t>±1,2</w:t>
            </w:r>
            <w:r w:rsidRPr="00ED7D8E">
              <w:rPr>
                <w:rFonts w:ascii="Garamond" w:eastAsiaTheme="minorEastAsia" w:hAnsi="Garamond" w:cs="Times New Roman"/>
                <w:sz w:val="24"/>
                <w:vertAlign w:val="superscript"/>
              </w:rPr>
              <w:t>b</w:t>
            </w:r>
          </w:p>
        </w:tc>
      </w:tr>
      <w:tr w:rsidR="00ED7D8E" w:rsidRPr="00ED7D8E" w14:paraId="451003B8" w14:textId="77777777" w:rsidTr="00AA2B6A">
        <w:trPr>
          <w:jc w:val="center"/>
        </w:trPr>
        <w:tc>
          <w:tcPr>
            <w:tcW w:w="2127" w:type="dxa"/>
            <w:tcBorders>
              <w:left w:val="nil"/>
              <w:bottom w:val="single" w:sz="4" w:space="0" w:color="auto"/>
            </w:tcBorders>
          </w:tcPr>
          <w:p w14:paraId="052331AA"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Standar deviasi</w:t>
            </w:r>
          </w:p>
        </w:tc>
        <w:tc>
          <w:tcPr>
            <w:tcW w:w="984" w:type="dxa"/>
            <w:tcBorders>
              <w:bottom w:val="single" w:sz="4" w:space="0" w:color="auto"/>
            </w:tcBorders>
          </w:tcPr>
          <w:p w14:paraId="32350C84"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1,103</w:t>
            </w:r>
          </w:p>
        </w:tc>
        <w:tc>
          <w:tcPr>
            <w:tcW w:w="1134" w:type="dxa"/>
            <w:tcBorders>
              <w:bottom w:val="single" w:sz="4" w:space="0" w:color="auto"/>
            </w:tcBorders>
          </w:tcPr>
          <w:p w14:paraId="382E01EA"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0,141</w:t>
            </w:r>
          </w:p>
        </w:tc>
        <w:tc>
          <w:tcPr>
            <w:tcW w:w="1134" w:type="dxa"/>
            <w:tcBorders>
              <w:bottom w:val="single" w:sz="4" w:space="0" w:color="auto"/>
            </w:tcBorders>
          </w:tcPr>
          <w:p w14:paraId="580C3F4E"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1,167</w:t>
            </w:r>
          </w:p>
        </w:tc>
        <w:tc>
          <w:tcPr>
            <w:tcW w:w="1134" w:type="dxa"/>
            <w:tcBorders>
              <w:bottom w:val="single" w:sz="4" w:space="0" w:color="auto"/>
              <w:right w:val="nil"/>
            </w:tcBorders>
          </w:tcPr>
          <w:p w14:paraId="68E5703F" w14:textId="77777777" w:rsidR="00ED7D8E" w:rsidRPr="00ED7D8E" w:rsidRDefault="00ED7D8E" w:rsidP="00ED7D8E">
            <w:pPr>
              <w:jc w:val="center"/>
              <w:rPr>
                <w:rFonts w:ascii="Garamond" w:eastAsiaTheme="minorEastAsia" w:hAnsi="Garamond" w:cs="Times New Roman"/>
                <w:b/>
                <w:bCs/>
                <w:sz w:val="24"/>
              </w:rPr>
            </w:pPr>
            <w:r w:rsidRPr="00ED7D8E">
              <w:rPr>
                <w:rFonts w:ascii="Garamond" w:eastAsiaTheme="minorEastAsia" w:hAnsi="Garamond" w:cs="Times New Roman"/>
                <w:b/>
                <w:bCs/>
                <w:sz w:val="24"/>
              </w:rPr>
              <w:t>1,234</w:t>
            </w:r>
          </w:p>
        </w:tc>
      </w:tr>
    </w:tbl>
    <w:p w14:paraId="54BE2F57" w14:textId="77777777" w:rsidR="00AA2B6A" w:rsidRPr="00AA2B6A" w:rsidRDefault="00AA2B6A" w:rsidP="00AA2B6A">
      <w:pPr>
        <w:ind w:firstLine="0"/>
        <w:rPr>
          <w:rFonts w:ascii="Garamond" w:eastAsiaTheme="minorEastAsia" w:hAnsi="Garamond"/>
          <w:sz w:val="24"/>
        </w:rPr>
      </w:pPr>
      <w:r w:rsidRPr="00AA2B6A">
        <w:rPr>
          <w:rFonts w:ascii="Garamond" w:eastAsiaTheme="minorEastAsia" w:hAnsi="Garamond"/>
          <w:sz w:val="24"/>
        </w:rPr>
        <w:t>Keterangan : Perlakuan dengan huruf superskrip yang berbeda menunjukan perbedaan yang nyata.</w:t>
      </w:r>
    </w:p>
    <w:p w14:paraId="2C141D52" w14:textId="54761E7D" w:rsidR="00ED7D8E" w:rsidRDefault="00ED7D8E" w:rsidP="00ED7D8E">
      <w:pPr>
        <w:ind w:firstLine="0"/>
        <w:rPr>
          <w:rFonts w:ascii="Garamond" w:hAnsi="Garamond"/>
          <w:sz w:val="24"/>
          <w:szCs w:val="28"/>
          <w:lang w:val="en-US"/>
        </w:rPr>
      </w:pPr>
    </w:p>
    <w:p w14:paraId="0BE49FAF" w14:textId="065A7C7C" w:rsidR="00B63D4C" w:rsidRPr="00B63D4C" w:rsidRDefault="00B63D4C" w:rsidP="00B63D4C">
      <w:pPr>
        <w:ind w:firstLine="720"/>
        <w:rPr>
          <w:rFonts w:ascii="Garamond" w:hAnsi="Garamond"/>
          <w:sz w:val="24"/>
        </w:rPr>
      </w:pPr>
      <w:r w:rsidRPr="00B63D4C">
        <w:rPr>
          <w:rFonts w:ascii="Garamond" w:hAnsi="Garamond"/>
          <w:sz w:val="24"/>
        </w:rPr>
        <w:t xml:space="preserve">Berdasarkan hasil uji lanjut menunjiukan bahwa perbedaan pemberian pakan memberikan pengaruh yang berbeda nyata terhadap pertumbuhan panjang mutlak benih ikan koan. Data pada tabel </w:t>
      </w:r>
      <w:r w:rsidR="000066A0">
        <w:rPr>
          <w:rFonts w:ascii="Garamond" w:hAnsi="Garamond"/>
          <w:sz w:val="24"/>
          <w:lang w:val="en-US"/>
        </w:rPr>
        <w:t>3</w:t>
      </w:r>
      <w:r w:rsidRPr="00B63D4C">
        <w:rPr>
          <w:rFonts w:ascii="Garamond" w:hAnsi="Garamond"/>
          <w:sz w:val="24"/>
        </w:rPr>
        <w:t>. Menunjukan bahwa pertumbuhan bobot tertinggi terdapat pada perlakuan K yaitu sebesar (1,2 cm) selanjutnya diikuti oleh perlakuan C (1,16 cm), kemudian perlakuan A (1,1 cm) dan perlakuan B (0,9 cm).</w:t>
      </w:r>
    </w:p>
    <w:p w14:paraId="5CCEC0AF" w14:textId="02C096A0" w:rsidR="00B63D4C" w:rsidRDefault="00B63D4C" w:rsidP="00B63D4C">
      <w:pPr>
        <w:ind w:firstLine="720"/>
        <w:rPr>
          <w:rFonts w:ascii="Garamond" w:hAnsi="Garamond"/>
          <w:sz w:val="24"/>
        </w:rPr>
      </w:pPr>
      <w:r w:rsidRPr="00B63D4C">
        <w:rPr>
          <w:rFonts w:ascii="Garamond" w:hAnsi="Garamond"/>
          <w:sz w:val="24"/>
        </w:rPr>
        <w:t xml:space="preserve">Hal ini diduga karena  kandungan protein pada eceng gondok berkisar 6 – 12 % (Lee </w:t>
      </w:r>
      <w:r w:rsidRPr="00B63D4C">
        <w:rPr>
          <w:rFonts w:ascii="Garamond" w:hAnsi="Garamond"/>
          <w:i/>
          <w:iCs/>
          <w:sz w:val="24"/>
        </w:rPr>
        <w:t>et al.,</w:t>
      </w:r>
      <w:r w:rsidRPr="00B63D4C">
        <w:rPr>
          <w:rFonts w:ascii="Garamond" w:hAnsi="Garamond"/>
          <w:sz w:val="24"/>
        </w:rPr>
        <w:t xml:space="preserve"> 2016).  </w:t>
      </w:r>
      <w:r w:rsidRPr="00B63D4C">
        <w:rPr>
          <w:rFonts w:ascii="Garamond" w:hAnsi="Garamond"/>
          <w:i/>
          <w:iCs/>
          <w:sz w:val="24"/>
        </w:rPr>
        <w:t>Azolla microphylla</w:t>
      </w:r>
      <w:r w:rsidRPr="00B63D4C">
        <w:rPr>
          <w:rFonts w:ascii="Garamond" w:hAnsi="Garamond"/>
          <w:sz w:val="24"/>
        </w:rPr>
        <w:t xml:space="preserve"> memiliki kandungan protein yang tinggi berkisara 20 - 24%, kandungan asam amino esesnsial terutama lisin 0,42% lebih tinggi dibandingkan konsentrat jagung, dedak, dan berasa pecah (Arifin, 1996) </w:t>
      </w:r>
      <w:r w:rsidRPr="00B63D4C">
        <w:rPr>
          <w:rFonts w:ascii="Garamond" w:hAnsi="Garamond"/>
          <w:i/>
          <w:iCs/>
          <w:sz w:val="24"/>
        </w:rPr>
        <w:t>dalam</w:t>
      </w:r>
      <w:r w:rsidRPr="00B63D4C">
        <w:rPr>
          <w:rFonts w:ascii="Garamond" w:hAnsi="Garamond"/>
          <w:sz w:val="24"/>
        </w:rPr>
        <w:t xml:space="preserve"> </w:t>
      </w:r>
      <w:r w:rsidRPr="00B63D4C">
        <w:rPr>
          <w:rFonts w:ascii="Garamond" w:hAnsi="Garamond"/>
          <w:sz w:val="24"/>
        </w:rPr>
        <w:fldChar w:fldCharType="begin" w:fldLock="1"/>
      </w:r>
      <w:r w:rsidR="009B51A7">
        <w:rPr>
          <w:rFonts w:ascii="Garamond" w:hAnsi="Garamond"/>
          <w:sz w:val="24"/>
        </w:rPr>
        <w:instrText>ADDIN CSL_CITATION {"citationItems":[{"id":"ITEM-1","itemData":{"DOI":"10.31258/biogenesis.17.1.39-48","ISSN":"1829-5460","abstract":"This study aims to determine the growth of tilapia (Oreochromis niloticus) with the use of Azolla microphylla feed and its potential to produce a module design on the material for growth and development of living things in class XII odd semester KD 3.10 and KD 4.10.This research was conducted from May to August 2020 at Danau Selais LPPM Riau University. This study used 2 stages, namely. Phase I research used quantitative descriptive to determine the growth of tilapia on Azolla microphyla feed with different feeding percentages. Fish were grouped into 3 treatments and 1 control. Fish are reared in different cages with different percentage of feeding. The research parameters included absolute length growth, absolute weight growth, nisbi  growth rate, and survival rate.Phase II research is a module teaching material design that uses 2 stages, namely, the Analyze and Design stages.The results of the experimental stage of research, feeding Azolla microphylla affected the growth of tilapia (Oreochromis niloticus). P3 treatment (giving 5% Azolla microphylla from fish biomass) is the best dose in increasing the growth of tilapia. Resulted in the absolute length growth of 4.24 cm, absolute weight 11.72 g, 4.68% relative growth, 4,68% specific growth rate and 99.4% survival rate. The P3 treatment resulted in a growth which was much lower than the P0 treatment (control).","author":[{"dropping-particle":"","family":"Suwondo","given":"Suwondo","non-dropping-particle":"","parse-names":false,"suffix":""},{"dropping-particle":"","family":"Darmadi","given":"Darmadi","non-dropping-particle":"","parse-names":false,"suffix":""},{"dropping-particle":"","family":"Amin","given":"Muhammad","non-dropping-particle":"","parse-names":false,"suffix":""}],"container-title":"Biogenesis","id":"ITEM-1","issue":"1","issued":{"date-parts":[["2021"]]},"page":"39","title":"Pengaruh Pemberian Pakan Azolla Microphylla Terhadap Pertumbuhan Ikan Nila (Oreochromis Niloticus) Sebagai Rancangan Pembelajaran Biologi Sma","type":"article-journal","volume":"17"},"uris":["http://www.mendeley.com/documents/?uuid=f1a5d99f-42b3-40df-8514-2a9ec7c49492"]}],"mendeley":{"formattedCitation":"(Suwondo et al., 2021)","plainTextFormattedCitation":"(Suwondo et al., 2021)","previouslyFormattedCitation":"(Suwondo et al., 2021)"},"properties":{"noteIndex":0},"schema":"https://github.com/citation-style-language/schema/raw/master/csl-citation.json"}</w:instrText>
      </w:r>
      <w:r w:rsidRPr="00B63D4C">
        <w:rPr>
          <w:rFonts w:ascii="Garamond" w:hAnsi="Garamond"/>
          <w:sz w:val="24"/>
        </w:rPr>
        <w:fldChar w:fldCharType="separate"/>
      </w:r>
      <w:r w:rsidR="006A1044" w:rsidRPr="006A1044">
        <w:rPr>
          <w:rFonts w:ascii="Garamond" w:hAnsi="Garamond"/>
          <w:noProof/>
          <w:sz w:val="24"/>
        </w:rPr>
        <w:t>(Suwondo et al., 2021)</w:t>
      </w:r>
      <w:r w:rsidRPr="00B63D4C">
        <w:rPr>
          <w:rFonts w:ascii="Garamond" w:hAnsi="Garamond"/>
          <w:sz w:val="24"/>
        </w:rPr>
        <w:fldChar w:fldCharType="end"/>
      </w:r>
      <w:r w:rsidRPr="00B63D4C">
        <w:rPr>
          <w:rFonts w:ascii="Garamond" w:hAnsi="Garamond"/>
          <w:sz w:val="24"/>
        </w:rPr>
        <w:t xml:space="preserve">. Menurut </w:t>
      </w:r>
      <w:r w:rsidRPr="00B63D4C">
        <w:rPr>
          <w:rFonts w:ascii="Garamond" w:hAnsi="Garamond"/>
          <w:sz w:val="24"/>
        </w:rPr>
        <w:fldChar w:fldCharType="begin" w:fldLock="1"/>
      </w:r>
      <w:r w:rsidR="009B51A7">
        <w:rPr>
          <w:rFonts w:ascii="Garamond" w:hAnsi="Garamond"/>
          <w:sz w:val="24"/>
        </w:rPr>
        <w:instrText>ADDIN CSL_CITATION {"citationItems":[{"id":"ITEM-1","itemData":{"DOI":"10.33087/akuakultur.v4i2.55","ISSN":"2503-4766","abstract":"Pertumbuhan suatu individu adalah pertambahan jaringan akibat dari pembelahan sel secara mitosis. Pertumbuhan dipengaruhi oleh dua fakor yaitu faktor intrinsik (dalam) dan ekstrinsik (luar). Faktor intrinsik meliputi sifat keturunan, umur/ukuran, ketahanan terhadap penyakit dan kemampuan memanfaatkan makanan, sedangkan faktor ekstrinsik meliputi sifat fisik dan kimiawi perairan serta komponen hayati seperti ketersediaan makanan dan kompetisi.Selain itu pertumbuhan ikan juga dipengaruhi oleh padat penebaran. Padat penebaran merupakan satu diantara aspek budidaya yang perlu diketahui karena menentukan laju pertumbuhan, dan sebagai penunjang keberhasilan produksi hingga mencapai fase selanjutnya. Oleh karena itu, untuk mengetahui kepadatan optimal larva dilakukan penelitian mengenai padat tebar optimal dengan perlakuan 5 ekor/liter air, 10 ekor/liter air, 15/liter air, 20 ekor/liter air. Hasil penelitian menunjukkan pada perlakuan 5 ekor/liter airmampu menghasilkan laju pertumbuhan harian sebesar 5.41%Kata kunci : Larva Koan, Kepadatan,Pertumbuhan","author":[{"dropping-particle":"","family":"Choirom","given":"Robi","non-dropping-particle":"","parse-names":false,"suffix":""},{"dropping-particle":"","family":"Syahrizal","given":"","non-dropping-particle":"","parse-names":false,"suffix":""},{"dropping-particle":"","family":"Safratilofa","given":"","non-dropping-particle":"","parse-names":false,"suffix":""}],"container-title":"Jurnal Akuakultur Sungai dan Danau","id":"ITEM-1","issue":"2","issued":{"date-parts":[["2019","12","10"]]},"page":"35","publisher":"Universitas Batanghari Jambi","title":"LAJU PERTUMBUHAN LARVA IKAN KOAN (Ctenopharyngodon idella) DENGAN KEPADATAN YANG BERBEDA","type":"article-journal","volume":"4"},"uris":["http://www.mendeley.com/documents/?uuid=24504eaa-6bbc-393f-8240-0a600b5c9b48"]}],"mendeley":{"formattedCitation":"(Choirom et al., 2019)","plainTextFormattedCitation":"(Choirom et al., 2019)","previouslyFormattedCitation":"(Choirom et al., 2019)"},"properties":{"noteIndex":0},"schema":"https://github.com/citation-style-language/schema/raw/master/csl-citation.json"}</w:instrText>
      </w:r>
      <w:r w:rsidRPr="00B63D4C">
        <w:rPr>
          <w:rFonts w:ascii="Garamond" w:hAnsi="Garamond"/>
          <w:sz w:val="24"/>
        </w:rPr>
        <w:fldChar w:fldCharType="separate"/>
      </w:r>
      <w:r w:rsidR="006A1044" w:rsidRPr="006A1044">
        <w:rPr>
          <w:rFonts w:ascii="Garamond" w:hAnsi="Garamond"/>
          <w:noProof/>
          <w:sz w:val="24"/>
        </w:rPr>
        <w:t>(Choirom et al., 2019)</w:t>
      </w:r>
      <w:r w:rsidRPr="00B63D4C">
        <w:rPr>
          <w:rFonts w:ascii="Garamond" w:hAnsi="Garamond"/>
          <w:sz w:val="24"/>
        </w:rPr>
        <w:fldChar w:fldCharType="end"/>
      </w:r>
      <w:r w:rsidRPr="00B63D4C">
        <w:rPr>
          <w:rFonts w:ascii="Garamond" w:hAnsi="Garamond"/>
          <w:sz w:val="24"/>
        </w:rPr>
        <w:t xml:space="preserve"> protein memegang peranan penting dalam penyusunan jaringan dan organ ikan. Protein yang rendah dalam pakan akan menyebabkan pertumbuhan ikan menjadi lambat. Kisaran kebutuhan protein pada ikan daerah tropis antara 20-60%.</w:t>
      </w:r>
    </w:p>
    <w:p w14:paraId="6A74F6FC" w14:textId="243407E7" w:rsidR="00B63D4C" w:rsidRDefault="00B63D4C" w:rsidP="00B63D4C">
      <w:pPr>
        <w:ind w:firstLine="0"/>
        <w:rPr>
          <w:rFonts w:ascii="Garamond" w:hAnsi="Garamond"/>
          <w:sz w:val="24"/>
        </w:rPr>
      </w:pPr>
    </w:p>
    <w:p w14:paraId="7B1FE109" w14:textId="46F7AD91" w:rsidR="00B63D4C" w:rsidRPr="00AA2B6A" w:rsidRDefault="00B63D4C" w:rsidP="00B63D4C">
      <w:pPr>
        <w:ind w:firstLine="0"/>
        <w:rPr>
          <w:rFonts w:ascii="Garamond" w:hAnsi="Garamond"/>
          <w:b/>
          <w:bCs/>
          <w:sz w:val="24"/>
          <w:lang w:val="en-US"/>
        </w:rPr>
      </w:pPr>
      <w:r w:rsidRPr="00AA2B6A">
        <w:rPr>
          <w:rFonts w:ascii="Garamond" w:hAnsi="Garamond"/>
          <w:b/>
          <w:bCs/>
          <w:sz w:val="24"/>
          <w:lang w:val="en-US"/>
        </w:rPr>
        <w:t xml:space="preserve">Tingkat </w:t>
      </w:r>
      <w:proofErr w:type="spellStart"/>
      <w:r w:rsidRPr="00AA2B6A">
        <w:rPr>
          <w:rFonts w:ascii="Garamond" w:hAnsi="Garamond"/>
          <w:b/>
          <w:bCs/>
          <w:sz w:val="24"/>
          <w:lang w:val="en-US"/>
        </w:rPr>
        <w:t>Kelangsungan</w:t>
      </w:r>
      <w:proofErr w:type="spellEnd"/>
      <w:r w:rsidRPr="00AA2B6A">
        <w:rPr>
          <w:rFonts w:ascii="Garamond" w:hAnsi="Garamond"/>
          <w:b/>
          <w:bCs/>
          <w:sz w:val="24"/>
          <w:lang w:val="en-US"/>
        </w:rPr>
        <w:t xml:space="preserve"> Hidup</w:t>
      </w:r>
    </w:p>
    <w:p w14:paraId="26CA760F" w14:textId="77777777" w:rsidR="00B63D4C" w:rsidRDefault="00B63D4C" w:rsidP="00B63D4C">
      <w:pPr>
        <w:ind w:firstLine="0"/>
        <w:rPr>
          <w:rFonts w:ascii="Garamond" w:hAnsi="Garamond"/>
          <w:sz w:val="24"/>
          <w:lang w:val="en-US"/>
        </w:rPr>
      </w:pPr>
    </w:p>
    <w:p w14:paraId="73766063" w14:textId="59D2558F" w:rsidR="00B63D4C" w:rsidRDefault="00B63D4C" w:rsidP="00B63D4C">
      <w:pPr>
        <w:ind w:firstLine="0"/>
        <w:jc w:val="center"/>
        <w:rPr>
          <w:rFonts w:ascii="Garamond" w:hAnsi="Garamond"/>
          <w:sz w:val="24"/>
          <w:lang w:val="en-US"/>
        </w:rPr>
      </w:pPr>
      <w:r>
        <w:rPr>
          <w:noProof/>
        </w:rPr>
        <w:drawing>
          <wp:inline distT="0" distB="0" distL="0" distR="0" wp14:anchorId="6F0954D2" wp14:editId="13F985E9">
            <wp:extent cx="3028950" cy="1781175"/>
            <wp:effectExtent l="0" t="0" r="0" b="9525"/>
            <wp:docPr id="45" name="Chart 45">
              <a:extLst xmlns:a="http://schemas.openxmlformats.org/drawingml/2006/main">
                <a:ext uri="{FF2B5EF4-FFF2-40B4-BE49-F238E27FC236}">
                  <a16:creationId xmlns:a16="http://schemas.microsoft.com/office/drawing/2014/main" id="{04C14805-2C8F-41CF-A303-5B479079DF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29323A" w14:textId="0D776523" w:rsidR="000066A0" w:rsidRPr="000066A0" w:rsidRDefault="000066A0" w:rsidP="00B63D4C">
      <w:pPr>
        <w:ind w:firstLine="0"/>
        <w:jc w:val="center"/>
        <w:rPr>
          <w:rFonts w:ascii="Garamond" w:hAnsi="Garamond"/>
          <w:i/>
          <w:iCs/>
          <w:sz w:val="24"/>
          <w:lang w:val="en-US"/>
        </w:rPr>
      </w:pPr>
      <w:r w:rsidRPr="000066A0">
        <w:rPr>
          <w:rFonts w:ascii="Garamond" w:hAnsi="Garamond"/>
          <w:b/>
          <w:bCs/>
          <w:sz w:val="24"/>
          <w:lang w:val="en-US"/>
        </w:rPr>
        <w:t>Gambar 1.</w:t>
      </w:r>
      <w:r>
        <w:rPr>
          <w:rFonts w:ascii="Garamond" w:hAnsi="Garamond"/>
          <w:sz w:val="24"/>
          <w:lang w:val="en-US"/>
        </w:rPr>
        <w:t xml:space="preserve"> Diagram </w:t>
      </w:r>
      <w:proofErr w:type="spellStart"/>
      <w:r>
        <w:rPr>
          <w:rFonts w:ascii="Garamond" w:hAnsi="Garamond"/>
          <w:sz w:val="24"/>
          <w:lang w:val="en-US"/>
        </w:rPr>
        <w:t>tingkat</w:t>
      </w:r>
      <w:proofErr w:type="spellEnd"/>
      <w:r>
        <w:rPr>
          <w:rFonts w:ascii="Garamond" w:hAnsi="Garamond"/>
          <w:sz w:val="24"/>
          <w:lang w:val="en-US"/>
        </w:rPr>
        <w:t xml:space="preserve"> </w:t>
      </w:r>
      <w:proofErr w:type="spellStart"/>
      <w:r>
        <w:rPr>
          <w:rFonts w:ascii="Garamond" w:hAnsi="Garamond"/>
          <w:sz w:val="24"/>
          <w:lang w:val="en-US"/>
        </w:rPr>
        <w:t>kelangsungan</w:t>
      </w:r>
      <w:proofErr w:type="spellEnd"/>
      <w:r>
        <w:rPr>
          <w:rFonts w:ascii="Garamond" w:hAnsi="Garamond"/>
          <w:sz w:val="24"/>
          <w:lang w:val="en-US"/>
        </w:rPr>
        <w:t xml:space="preserve"> </w:t>
      </w:r>
      <w:proofErr w:type="spellStart"/>
      <w:r>
        <w:rPr>
          <w:rFonts w:ascii="Garamond" w:hAnsi="Garamond"/>
          <w:sz w:val="24"/>
          <w:lang w:val="en-US"/>
        </w:rPr>
        <w:t>hidup</w:t>
      </w:r>
      <w:proofErr w:type="spellEnd"/>
      <w:r>
        <w:rPr>
          <w:rFonts w:ascii="Garamond" w:hAnsi="Garamond"/>
          <w:sz w:val="24"/>
          <w:lang w:val="en-US"/>
        </w:rPr>
        <w:t xml:space="preserve"> ikan </w:t>
      </w:r>
      <w:proofErr w:type="spellStart"/>
      <w:r>
        <w:rPr>
          <w:rFonts w:ascii="Garamond" w:hAnsi="Garamond"/>
          <w:sz w:val="24"/>
          <w:lang w:val="en-US"/>
        </w:rPr>
        <w:t>koan</w:t>
      </w:r>
      <w:proofErr w:type="spellEnd"/>
      <w:r>
        <w:rPr>
          <w:rFonts w:ascii="Garamond" w:hAnsi="Garamond"/>
          <w:sz w:val="24"/>
          <w:lang w:val="en-US"/>
        </w:rPr>
        <w:t xml:space="preserve"> </w:t>
      </w:r>
      <w:r w:rsidRPr="000066A0">
        <w:rPr>
          <w:rFonts w:ascii="Garamond" w:hAnsi="Garamond"/>
          <w:i/>
          <w:iCs/>
          <w:sz w:val="24"/>
          <w:lang w:val="en-US"/>
        </w:rPr>
        <w:t>(</w:t>
      </w:r>
      <w:proofErr w:type="spellStart"/>
      <w:r w:rsidRPr="000066A0">
        <w:rPr>
          <w:rFonts w:ascii="Garamond" w:hAnsi="Garamond"/>
          <w:i/>
          <w:iCs/>
          <w:sz w:val="24"/>
          <w:lang w:val="en-US"/>
        </w:rPr>
        <w:t>Ctenopharyngodon</w:t>
      </w:r>
      <w:proofErr w:type="spellEnd"/>
      <w:r w:rsidRPr="000066A0">
        <w:rPr>
          <w:rFonts w:ascii="Garamond" w:hAnsi="Garamond"/>
          <w:i/>
          <w:iCs/>
          <w:sz w:val="24"/>
          <w:lang w:val="en-US"/>
        </w:rPr>
        <w:t xml:space="preserve"> Idella)</w:t>
      </w:r>
    </w:p>
    <w:p w14:paraId="0BEF2BB6" w14:textId="5C292F61" w:rsidR="00B63D4C" w:rsidRDefault="00B63D4C" w:rsidP="00B63D4C">
      <w:pPr>
        <w:ind w:firstLine="0"/>
        <w:rPr>
          <w:rFonts w:ascii="Garamond" w:hAnsi="Garamond"/>
          <w:sz w:val="24"/>
          <w:lang w:val="en-US"/>
        </w:rPr>
      </w:pPr>
    </w:p>
    <w:p w14:paraId="5D4A0612" w14:textId="682CD2D3" w:rsidR="00B63D4C" w:rsidRPr="00B63D4C" w:rsidRDefault="00B63D4C" w:rsidP="00B63D4C">
      <w:pPr>
        <w:ind w:firstLine="720"/>
        <w:rPr>
          <w:rFonts w:ascii="Garamond" w:hAnsi="Garamond"/>
          <w:sz w:val="24"/>
        </w:rPr>
      </w:pPr>
      <w:r w:rsidRPr="00B63D4C">
        <w:rPr>
          <w:rFonts w:ascii="Garamond" w:hAnsi="Garamond"/>
          <w:sz w:val="24"/>
        </w:rPr>
        <w:t xml:space="preserve">Berdasarkan hasil uji lanjut menunjiukan bahwa perbedaan pemberian pakan memberikan pengaruh yang berbeda nyata terhadap pertumbuhan panjang mutlak benih ikan koan. Data </w:t>
      </w:r>
      <w:r w:rsidR="000066A0">
        <w:rPr>
          <w:rFonts w:ascii="Garamond" w:hAnsi="Garamond"/>
          <w:sz w:val="24"/>
          <w:lang w:val="en-US"/>
        </w:rPr>
        <w:t>Gambar 1 m</w:t>
      </w:r>
      <w:r w:rsidRPr="00B63D4C">
        <w:rPr>
          <w:rFonts w:ascii="Garamond" w:hAnsi="Garamond"/>
          <w:sz w:val="24"/>
        </w:rPr>
        <w:t>enunjukan bahwa pertumbuhan bobot tertinggi terdapat pada perlakuan K yaitu sebesar (100%) selanjutnya diikuti oleh perlakuan C (93%), kemudian perlakuan A (87%) dan perlakuan B (83%).</w:t>
      </w:r>
    </w:p>
    <w:p w14:paraId="330B8DC1" w14:textId="5FE816E1" w:rsidR="00B63D4C" w:rsidRDefault="00B63D4C" w:rsidP="00B63D4C">
      <w:pPr>
        <w:ind w:firstLine="720"/>
        <w:rPr>
          <w:rFonts w:ascii="Garamond" w:eastAsiaTheme="minorEastAsia" w:hAnsi="Garamond"/>
          <w:sz w:val="24"/>
        </w:rPr>
      </w:pPr>
      <w:r w:rsidRPr="00B63D4C">
        <w:rPr>
          <w:rFonts w:ascii="Garamond" w:eastAsiaTheme="minorEastAsia" w:hAnsi="Garamond"/>
          <w:sz w:val="24"/>
        </w:rPr>
        <w:t xml:space="preserve">Hal ini diduga karena adanya pemadaman listrik bergilir yang menyebabkan aerator penyuplai oksigen mati sehingga terjadi kematian pada ikan. Selain itu diduga ikan mati akibat kandungan saponin pada air yang terlalu tinggi. Saponin merupakan senyawa dalam bentuk glikosida yang tersebar luas pada tanaman tingkat tinggi serta beberapa hewan laut dan </w:t>
      </w:r>
      <w:r w:rsidRPr="00B63D4C">
        <w:rPr>
          <w:rFonts w:ascii="Garamond" w:eastAsiaTheme="minorEastAsia" w:hAnsi="Garamond"/>
          <w:sz w:val="24"/>
        </w:rPr>
        <w:lastRenderedPageBreak/>
        <w:t xml:space="preserve">merupakan kelompok senyawa yang beragam dalam struktur, sifat fisika kimia dan efek biologisnya. Pada awalnya para ahli nutrisi secara umum sependapat bahwa saponin merupakan senyawa yang dapat menggangu pertumbuhan dan Kesehatan (Khalil </w:t>
      </w:r>
      <w:r w:rsidRPr="00B63D4C">
        <w:rPr>
          <w:rFonts w:ascii="Garamond" w:eastAsiaTheme="minorEastAsia" w:hAnsi="Garamond"/>
          <w:i/>
          <w:iCs/>
          <w:sz w:val="24"/>
        </w:rPr>
        <w:t>et al.,</w:t>
      </w:r>
      <w:r w:rsidRPr="00B63D4C">
        <w:rPr>
          <w:rFonts w:ascii="Garamond" w:eastAsiaTheme="minorEastAsia" w:hAnsi="Garamond"/>
          <w:sz w:val="24"/>
        </w:rPr>
        <w:t xml:space="preserve"> 1994</w:t>
      </w:r>
      <w:r w:rsidR="00046155">
        <w:rPr>
          <w:rFonts w:ascii="Garamond" w:eastAsiaTheme="minorEastAsia" w:hAnsi="Garamond"/>
          <w:sz w:val="24"/>
          <w:lang w:val="en-US"/>
        </w:rPr>
        <w:t>)</w:t>
      </w:r>
      <w:r w:rsidRPr="00B63D4C">
        <w:rPr>
          <w:rFonts w:ascii="Garamond" w:eastAsiaTheme="minorEastAsia" w:hAnsi="Garamond"/>
          <w:i/>
          <w:iCs/>
          <w:sz w:val="24"/>
        </w:rPr>
        <w:t>dalam</w:t>
      </w:r>
      <w:r w:rsidRPr="00B63D4C">
        <w:rPr>
          <w:rFonts w:ascii="Garamond" w:eastAsiaTheme="minorEastAsia" w:hAnsi="Garamond"/>
          <w:sz w:val="24"/>
        </w:rPr>
        <w:t xml:space="preserve"> </w:t>
      </w:r>
      <w:r w:rsidRPr="00B63D4C">
        <w:rPr>
          <w:rFonts w:ascii="Garamond" w:eastAsiaTheme="minorEastAsia" w:hAnsi="Garamond"/>
          <w:sz w:val="24"/>
        </w:rPr>
        <w:fldChar w:fldCharType="begin" w:fldLock="1"/>
      </w:r>
      <w:r w:rsidR="009B51A7">
        <w:rPr>
          <w:rFonts w:ascii="Garamond" w:eastAsiaTheme="minorEastAsia" w:hAnsi="Garamond"/>
          <w:sz w:val="24"/>
        </w:rPr>
        <w:instrText>ADDIN CSL_CITATION {"citationItems":[{"id":"ITEM-1","itemData":{"DOI":"10.33087/akuakultur.v4i2.55","ISSN":"2503-4766","abstract":"Pertumbuhan suatu individu adalah pertambahan jaringan akibat dari pembelahan sel secara mitosis. Pertumbuhan dipengaruhi oleh dua fakor yaitu faktor intrinsik (dalam) dan ekstrinsik (luar). Faktor intrinsik meliputi sifat keturunan, umur/ukuran, ketahanan terhadap penyakit dan kemampuan memanfaatkan makanan, sedangkan faktor ekstrinsik meliputi sifat fisik dan kimiawi perairan serta komponen hayati seperti ketersediaan makanan dan kompetisi.Selain itu pertumbuhan ikan juga dipengaruhi oleh padat penebaran. Padat penebaran merupakan satu diantara aspek budidaya yang perlu diketahui karena menentukan laju pertumbuhan, dan sebagai penunjang keberhasilan produksi hingga mencapai fase selanjutnya. Oleh karena itu, untuk mengetahui kepadatan optimal larva dilakukan penelitian mengenai padat tebar optimal dengan perlakuan 5 ekor/liter air, 10 ekor/liter air, 15/liter air, 20 ekor/liter air. Hasil penelitian menunjukkan pada perlakuan 5 ekor/liter airmampu menghasilkan laju pertumbuhan harian sebesar 5.41%Kata kunci : Larva Koan, Kepadatan,Pertumbuhan","author":[{"dropping-particle":"","family":"Choirom","given":"Robi","non-dropping-particle":"","parse-names":false,"suffix":""},{"dropping-particle":"","family":"Syahrizal","given":"","non-dropping-particle":"","parse-names":false,"suffix":""},{"dropping-particle":"","family":"Safratilofa","given":"","non-dropping-particle":"","parse-names":false,"suffix":""}],"container-title":"Jurnal Akuakultur Sungai dan Danau","id":"ITEM-1","issue":"2","issued":{"date-parts":[["2019","12","10"]]},"page":"35","publisher":"Universitas Batanghari Jambi","title":"LAJU PERTUMBUHAN LARVA IKAN KOAN (Ctenopharyngodon idella) DENGAN KEPADATAN YANG BERBEDA","type":"article-journal","volume":"4"},"uris":["http://www.mendeley.com/documents/?uuid=24504eaa-6bbc-393f-8240-0a600b5c9b48"]}],"mendeley":{"formattedCitation":"(Choirom et al., 2019)","plainTextFormattedCitation":"(Choirom et al., 2019)","previouslyFormattedCitation":"(Choirom et al., 2019)"},"properties":{"noteIndex":0},"schema":"https://github.com/citation-style-language/schema/raw/master/csl-citation.json"}</w:instrText>
      </w:r>
      <w:r w:rsidRPr="00B63D4C">
        <w:rPr>
          <w:rFonts w:ascii="Garamond" w:eastAsiaTheme="minorEastAsia" w:hAnsi="Garamond"/>
          <w:sz w:val="24"/>
        </w:rPr>
        <w:fldChar w:fldCharType="separate"/>
      </w:r>
      <w:r w:rsidR="006A1044" w:rsidRPr="006A1044">
        <w:rPr>
          <w:rFonts w:ascii="Garamond" w:eastAsiaTheme="minorEastAsia" w:hAnsi="Garamond"/>
          <w:noProof/>
          <w:sz w:val="24"/>
        </w:rPr>
        <w:t>(Choirom et al., 2019)</w:t>
      </w:r>
      <w:r w:rsidRPr="00B63D4C">
        <w:rPr>
          <w:rFonts w:ascii="Garamond" w:eastAsiaTheme="minorEastAsia" w:hAnsi="Garamond"/>
          <w:sz w:val="24"/>
        </w:rPr>
        <w:fldChar w:fldCharType="end"/>
      </w:r>
      <w:r w:rsidRPr="00B63D4C">
        <w:rPr>
          <w:rFonts w:ascii="Garamond" w:eastAsiaTheme="minorEastAsia" w:hAnsi="Garamond"/>
          <w:sz w:val="24"/>
        </w:rPr>
        <w:t xml:space="preserve">. </w:t>
      </w:r>
    </w:p>
    <w:p w14:paraId="65C29160" w14:textId="77777777" w:rsidR="00AA2B6A" w:rsidRDefault="00AA2B6A" w:rsidP="00B63D4C">
      <w:pPr>
        <w:ind w:firstLine="720"/>
        <w:rPr>
          <w:rFonts w:ascii="Garamond" w:eastAsiaTheme="minorEastAsia" w:hAnsi="Garamond"/>
          <w:sz w:val="24"/>
        </w:rPr>
      </w:pPr>
    </w:p>
    <w:p w14:paraId="2978364C" w14:textId="2B702E97" w:rsidR="00B63D4C" w:rsidRPr="00AA2B6A" w:rsidRDefault="00B63D4C" w:rsidP="00B63D4C">
      <w:pPr>
        <w:ind w:firstLine="0"/>
        <w:rPr>
          <w:rFonts w:ascii="Garamond" w:eastAsiaTheme="minorEastAsia" w:hAnsi="Garamond"/>
          <w:b/>
          <w:bCs/>
          <w:sz w:val="24"/>
          <w:lang w:val="en-US"/>
        </w:rPr>
      </w:pPr>
      <w:proofErr w:type="spellStart"/>
      <w:r w:rsidRPr="00AA2B6A">
        <w:rPr>
          <w:rFonts w:ascii="Garamond" w:eastAsiaTheme="minorEastAsia" w:hAnsi="Garamond"/>
          <w:b/>
          <w:bCs/>
          <w:sz w:val="24"/>
          <w:lang w:val="en-US"/>
        </w:rPr>
        <w:t>Rasio</w:t>
      </w:r>
      <w:proofErr w:type="spellEnd"/>
      <w:r w:rsidRPr="00AA2B6A">
        <w:rPr>
          <w:rFonts w:ascii="Garamond" w:eastAsiaTheme="minorEastAsia" w:hAnsi="Garamond"/>
          <w:b/>
          <w:bCs/>
          <w:sz w:val="24"/>
          <w:lang w:val="en-US"/>
        </w:rPr>
        <w:t xml:space="preserve"> </w:t>
      </w:r>
      <w:proofErr w:type="spellStart"/>
      <w:r w:rsidRPr="00AA2B6A">
        <w:rPr>
          <w:rFonts w:ascii="Garamond" w:eastAsiaTheme="minorEastAsia" w:hAnsi="Garamond"/>
          <w:b/>
          <w:bCs/>
          <w:sz w:val="24"/>
          <w:lang w:val="en-US"/>
        </w:rPr>
        <w:t>Konversi</w:t>
      </w:r>
      <w:proofErr w:type="spellEnd"/>
      <w:r w:rsidRPr="00AA2B6A">
        <w:rPr>
          <w:rFonts w:ascii="Garamond" w:eastAsiaTheme="minorEastAsia" w:hAnsi="Garamond"/>
          <w:b/>
          <w:bCs/>
          <w:sz w:val="24"/>
          <w:lang w:val="en-US"/>
        </w:rPr>
        <w:t xml:space="preserve"> Pakan (FCR)</w:t>
      </w:r>
    </w:p>
    <w:p w14:paraId="09B819C5" w14:textId="764F611A" w:rsidR="00B63D4C" w:rsidRDefault="00B63D4C" w:rsidP="00B63D4C">
      <w:pPr>
        <w:ind w:firstLine="0"/>
        <w:rPr>
          <w:rFonts w:ascii="Garamond" w:eastAsiaTheme="minorEastAsia" w:hAnsi="Garamond"/>
          <w:sz w:val="24"/>
          <w:lang w:val="en-US"/>
        </w:rPr>
      </w:pPr>
    </w:p>
    <w:p w14:paraId="4FAD1242" w14:textId="77777777" w:rsidR="00B63D4C" w:rsidRPr="00B63D4C" w:rsidRDefault="00B63D4C" w:rsidP="00B63D4C">
      <w:pPr>
        <w:ind w:firstLine="720"/>
        <w:rPr>
          <w:rFonts w:ascii="Garamond" w:eastAsiaTheme="minorEastAsia" w:hAnsi="Garamond"/>
          <w:sz w:val="24"/>
        </w:rPr>
      </w:pPr>
      <w:r w:rsidRPr="00B63D4C">
        <w:rPr>
          <w:rFonts w:ascii="Garamond" w:eastAsiaTheme="minorEastAsia" w:hAnsi="Garamond"/>
          <w:sz w:val="24"/>
        </w:rPr>
        <w:t>Berdasarkan haisl penelitian nilai konversi pakan yang paling tinggi adalah perlakuan K (Kontrol) 2,9 diikuti C (</w:t>
      </w:r>
      <w:r w:rsidRPr="00B63D4C">
        <w:rPr>
          <w:rFonts w:ascii="Garamond" w:eastAsiaTheme="minorEastAsia" w:hAnsi="Garamond"/>
          <w:i/>
          <w:iCs/>
          <w:sz w:val="24"/>
        </w:rPr>
        <w:t>Azolla microphylla</w:t>
      </w:r>
      <w:r w:rsidRPr="00B63D4C">
        <w:rPr>
          <w:rFonts w:ascii="Garamond" w:eastAsiaTheme="minorEastAsia" w:hAnsi="Garamond"/>
          <w:sz w:val="24"/>
        </w:rPr>
        <w:t xml:space="preserve"> + eceng gondok) 2,6, perlakuan A (</w:t>
      </w:r>
      <w:r w:rsidRPr="00B63D4C">
        <w:rPr>
          <w:rFonts w:ascii="Garamond" w:eastAsiaTheme="minorEastAsia" w:hAnsi="Garamond"/>
          <w:i/>
          <w:iCs/>
          <w:sz w:val="24"/>
        </w:rPr>
        <w:t>Azolla microphylla</w:t>
      </w:r>
      <w:r w:rsidRPr="00B63D4C">
        <w:rPr>
          <w:rFonts w:ascii="Garamond" w:eastAsiaTheme="minorEastAsia" w:hAnsi="Garamond"/>
          <w:sz w:val="24"/>
        </w:rPr>
        <w:t xml:space="preserve"> ) 2,5 dan perlakuan B (eceng gondok) 2,5. Hal ini diduga perlakuan K (Kontrol)  paling tinggi FCR nya karena tingkat kelangsungan hidup pada perlakuan K mencapai 10%, Selain itu perlakuan K (Kontrol) memiliki nutrisi lengkap yang diperlukan untuk pertumbuhan sehingga pada perlakuan K (Kontrol) efisiensi pakan lebih tinggi. </w:t>
      </w:r>
    </w:p>
    <w:p w14:paraId="3DA25454" w14:textId="44054C9D" w:rsidR="00B63D4C" w:rsidRPr="00B63D4C" w:rsidRDefault="00B63D4C" w:rsidP="00B63D4C">
      <w:pPr>
        <w:ind w:firstLine="720"/>
        <w:rPr>
          <w:rFonts w:ascii="Garamond" w:eastAsiaTheme="minorEastAsia" w:hAnsi="Garamond"/>
          <w:sz w:val="24"/>
        </w:rPr>
      </w:pPr>
      <w:r w:rsidRPr="00B63D4C">
        <w:rPr>
          <w:rFonts w:ascii="Garamond" w:eastAsiaTheme="minorEastAsia" w:hAnsi="Garamond"/>
          <w:sz w:val="24"/>
        </w:rPr>
        <w:t xml:space="preserve">Menurut </w:t>
      </w:r>
      <w:r w:rsidRPr="00B63D4C">
        <w:rPr>
          <w:rFonts w:ascii="Garamond" w:eastAsiaTheme="minorEastAsia" w:hAnsi="Garamond"/>
          <w:sz w:val="24"/>
        </w:rPr>
        <w:fldChar w:fldCharType="begin" w:fldLock="1"/>
      </w:r>
      <w:r w:rsidR="009B51A7">
        <w:rPr>
          <w:rFonts w:ascii="Garamond" w:eastAsiaTheme="minorEastAsia" w:hAnsi="Garamond"/>
          <w:sz w:val="24"/>
        </w:rPr>
        <w:instrText>ADDIN CSL_CITATION {"citationItems":[{"id":"ITEM-1","itemData":{"author":[{"dropping-particle":"","family":"Saopiadi","given":"","non-dropping-particle":"","parse-names":false,"suffix":""},{"dropping-particle":"","family":"Amir","given":"Sadikin","non-dropping-particle":"","parse-names":false,"suffix":""},{"dropping-particle":"","family":"Damayanti1","given":"Ayu Adhita","non-dropping-particle":"","parse-names":false,"suffix":""}],"id":"ITEM-1","issue":"1","issued":{"date-parts":[["2012"]]},"page":"93-94","title":"Frekuensi Pemberian Pakan Optimum Menjelang Panen Pada Ikan Nila (Oreochromis niloticus)","type":"article-journal","volume":"5"},"uris":["http://www.mendeley.com/documents/?uuid=844e6cc4-d975-41b3-ab45-536da3e4128a"]}],"mendeley":{"formattedCitation":"(Saopiadi et al., 2012)","plainTextFormattedCitation":"(Saopiadi et al., 2012)","previouslyFormattedCitation":"(Saopiadi et al., 2012)"},"properties":{"noteIndex":0},"schema":"https://github.com/citation-style-language/schema/raw/master/csl-citation.json"}</w:instrText>
      </w:r>
      <w:r w:rsidRPr="00B63D4C">
        <w:rPr>
          <w:rFonts w:ascii="Garamond" w:eastAsiaTheme="minorEastAsia" w:hAnsi="Garamond"/>
          <w:sz w:val="24"/>
        </w:rPr>
        <w:fldChar w:fldCharType="separate"/>
      </w:r>
      <w:r w:rsidR="006A1044" w:rsidRPr="006A1044">
        <w:rPr>
          <w:rFonts w:ascii="Garamond" w:eastAsiaTheme="minorEastAsia" w:hAnsi="Garamond"/>
          <w:noProof/>
          <w:sz w:val="24"/>
        </w:rPr>
        <w:t>(Saopiadi et al., 2012)</w:t>
      </w:r>
      <w:r w:rsidRPr="00B63D4C">
        <w:rPr>
          <w:rFonts w:ascii="Garamond" w:eastAsiaTheme="minorEastAsia" w:hAnsi="Garamond"/>
          <w:sz w:val="24"/>
        </w:rPr>
        <w:fldChar w:fldCharType="end"/>
      </w:r>
      <w:r w:rsidRPr="00B63D4C">
        <w:rPr>
          <w:rFonts w:ascii="Garamond" w:eastAsiaTheme="minorEastAsia" w:hAnsi="Garamond"/>
          <w:sz w:val="24"/>
        </w:rPr>
        <w:t xml:space="preserve"> Tingginya FCR pada setiap perlakuan menunjukan jika pakan yang diberikan tidak dimanfaatkan seluruhnya untuk pertumbuhan. Pakan yang tidak termanfaatan tersebut akan menjadi bahan organic yang bercampur dalam air.</w:t>
      </w:r>
    </w:p>
    <w:p w14:paraId="5E4D1F0D" w14:textId="7944A2E7" w:rsidR="00B63D4C" w:rsidRDefault="00B63D4C" w:rsidP="00B63D4C">
      <w:pPr>
        <w:ind w:firstLine="0"/>
        <w:rPr>
          <w:rFonts w:ascii="Garamond" w:eastAsiaTheme="minorEastAsia" w:hAnsi="Garamond"/>
          <w:sz w:val="24"/>
          <w:lang w:val="en-US"/>
        </w:rPr>
      </w:pPr>
    </w:p>
    <w:p w14:paraId="592A79B1" w14:textId="6061CA50" w:rsidR="006A1044" w:rsidRPr="00AA2B6A" w:rsidRDefault="006A1044" w:rsidP="00B63D4C">
      <w:pPr>
        <w:ind w:firstLine="0"/>
        <w:rPr>
          <w:rFonts w:ascii="Garamond" w:eastAsiaTheme="minorEastAsia" w:hAnsi="Garamond"/>
          <w:b/>
          <w:bCs/>
          <w:sz w:val="24"/>
          <w:lang w:val="en-US"/>
        </w:rPr>
      </w:pPr>
      <w:proofErr w:type="spellStart"/>
      <w:r w:rsidRPr="00AA2B6A">
        <w:rPr>
          <w:rFonts w:ascii="Garamond" w:eastAsiaTheme="minorEastAsia" w:hAnsi="Garamond"/>
          <w:b/>
          <w:bCs/>
          <w:sz w:val="24"/>
          <w:lang w:val="en-US"/>
        </w:rPr>
        <w:t>Kualitas</w:t>
      </w:r>
      <w:proofErr w:type="spellEnd"/>
      <w:r w:rsidRPr="00AA2B6A">
        <w:rPr>
          <w:rFonts w:ascii="Garamond" w:eastAsiaTheme="minorEastAsia" w:hAnsi="Garamond"/>
          <w:b/>
          <w:bCs/>
          <w:sz w:val="24"/>
          <w:lang w:val="en-US"/>
        </w:rPr>
        <w:t xml:space="preserve"> Air</w:t>
      </w:r>
    </w:p>
    <w:p w14:paraId="229B44F8" w14:textId="0C08F791" w:rsidR="006A1044" w:rsidRDefault="006A1044" w:rsidP="00B63D4C">
      <w:pPr>
        <w:ind w:firstLine="0"/>
        <w:rPr>
          <w:rFonts w:ascii="Garamond" w:eastAsiaTheme="minorEastAsia" w:hAnsi="Garamond"/>
          <w:sz w:val="24"/>
          <w:lang w:val="en-US"/>
        </w:rPr>
      </w:pPr>
    </w:p>
    <w:p w14:paraId="4F0E397C" w14:textId="583869D7" w:rsidR="009B51A7" w:rsidRDefault="009B51A7" w:rsidP="00B63D4C">
      <w:pPr>
        <w:ind w:firstLine="0"/>
        <w:rPr>
          <w:rFonts w:ascii="Garamond" w:eastAsiaTheme="minorEastAsia" w:hAnsi="Garamond"/>
          <w:sz w:val="24"/>
          <w:lang w:val="en-US"/>
        </w:rPr>
      </w:pPr>
      <w:r w:rsidRPr="009B51A7">
        <w:rPr>
          <w:rFonts w:ascii="Garamond" w:eastAsiaTheme="minorEastAsia" w:hAnsi="Garamond"/>
          <w:b/>
          <w:bCs/>
          <w:sz w:val="24"/>
          <w:lang w:val="en-US"/>
        </w:rPr>
        <w:t>Tabel 4.</w:t>
      </w:r>
      <w:r>
        <w:rPr>
          <w:rFonts w:ascii="Garamond" w:eastAsiaTheme="minorEastAsia" w:hAnsi="Garamond"/>
          <w:sz w:val="24"/>
          <w:lang w:val="en-US"/>
        </w:rPr>
        <w:t xml:space="preserve"> Hasil </w:t>
      </w:r>
      <w:proofErr w:type="spellStart"/>
      <w:r>
        <w:rPr>
          <w:rFonts w:ascii="Garamond" w:eastAsiaTheme="minorEastAsia" w:hAnsi="Garamond"/>
          <w:sz w:val="24"/>
          <w:lang w:val="en-US"/>
        </w:rPr>
        <w:t>pengukuran</w:t>
      </w:r>
      <w:proofErr w:type="spellEnd"/>
      <w:r>
        <w:rPr>
          <w:rFonts w:ascii="Garamond" w:eastAsiaTheme="minorEastAsia" w:hAnsi="Garamond"/>
          <w:sz w:val="24"/>
          <w:lang w:val="en-US"/>
        </w:rPr>
        <w:t xml:space="preserve"> </w:t>
      </w:r>
      <w:proofErr w:type="spellStart"/>
      <w:r>
        <w:rPr>
          <w:rFonts w:ascii="Garamond" w:eastAsiaTheme="minorEastAsia" w:hAnsi="Garamond"/>
          <w:sz w:val="24"/>
          <w:lang w:val="en-US"/>
        </w:rPr>
        <w:t>kulitas</w:t>
      </w:r>
      <w:proofErr w:type="spellEnd"/>
      <w:r>
        <w:rPr>
          <w:rFonts w:ascii="Garamond" w:eastAsiaTheme="minorEastAsia" w:hAnsi="Garamond"/>
          <w:sz w:val="24"/>
          <w:lang w:val="en-US"/>
        </w:rPr>
        <w:t xml:space="preserve"> air pada </w:t>
      </w:r>
      <w:proofErr w:type="spellStart"/>
      <w:r>
        <w:rPr>
          <w:rFonts w:ascii="Garamond" w:eastAsiaTheme="minorEastAsia" w:hAnsi="Garamond"/>
          <w:sz w:val="24"/>
          <w:lang w:val="en-US"/>
        </w:rPr>
        <w:t>saat</w:t>
      </w:r>
      <w:proofErr w:type="spellEnd"/>
      <w:r>
        <w:rPr>
          <w:rFonts w:ascii="Garamond" w:eastAsiaTheme="minorEastAsia" w:hAnsi="Garamond"/>
          <w:sz w:val="24"/>
          <w:lang w:val="en-US"/>
        </w:rPr>
        <w:t xml:space="preserve"> </w:t>
      </w:r>
      <w:proofErr w:type="spellStart"/>
      <w:r>
        <w:rPr>
          <w:rFonts w:ascii="Garamond" w:eastAsiaTheme="minorEastAsia" w:hAnsi="Garamond"/>
          <w:sz w:val="24"/>
          <w:lang w:val="en-US"/>
        </w:rPr>
        <w:t>penelitian</w:t>
      </w:r>
      <w:proofErr w:type="spellEnd"/>
    </w:p>
    <w:tbl>
      <w:tblPr>
        <w:tblW w:w="0" w:type="auto"/>
        <w:jc w:val="center"/>
        <w:tblBorders>
          <w:top w:val="single" w:sz="4" w:space="0" w:color="auto"/>
          <w:bottom w:val="single" w:sz="4" w:space="0" w:color="auto"/>
        </w:tblBorders>
        <w:tblCellMar>
          <w:left w:w="0" w:type="dxa"/>
          <w:right w:w="0" w:type="dxa"/>
        </w:tblCellMar>
        <w:tblLook w:val="0420" w:firstRow="1" w:lastRow="0" w:firstColumn="0" w:lastColumn="0" w:noHBand="0" w:noVBand="1"/>
      </w:tblPr>
      <w:tblGrid>
        <w:gridCol w:w="1617"/>
        <w:gridCol w:w="1591"/>
        <w:gridCol w:w="1265"/>
        <w:gridCol w:w="4315"/>
      </w:tblGrid>
      <w:tr w:rsidR="00F72DFF" w:rsidRPr="000F3900" w14:paraId="4062BD9E" w14:textId="77777777" w:rsidTr="00F37098">
        <w:trPr>
          <w:trHeight w:val="584"/>
          <w:jc w:val="center"/>
        </w:trPr>
        <w:tc>
          <w:tcPr>
            <w:tcW w:w="0" w:type="auto"/>
            <w:tcBorders>
              <w:top w:val="single" w:sz="4" w:space="0" w:color="auto"/>
              <w:bottom w:val="single" w:sz="4" w:space="0" w:color="auto"/>
            </w:tcBorders>
            <w:shd w:val="clear" w:color="auto" w:fill="auto"/>
            <w:tcMar>
              <w:top w:w="72" w:type="dxa"/>
              <w:left w:w="144" w:type="dxa"/>
              <w:bottom w:w="72" w:type="dxa"/>
              <w:right w:w="144" w:type="dxa"/>
            </w:tcMar>
            <w:hideMark/>
          </w:tcPr>
          <w:p w14:paraId="348140F2" w14:textId="77777777" w:rsidR="00F72DFF" w:rsidRPr="00F72DFF" w:rsidRDefault="00F72DFF" w:rsidP="00F37098">
            <w:pPr>
              <w:spacing w:line="276" w:lineRule="auto"/>
              <w:jc w:val="center"/>
              <w:rPr>
                <w:rFonts w:ascii="Garamond" w:eastAsiaTheme="minorEastAsia" w:hAnsi="Garamond"/>
                <w:sz w:val="24"/>
              </w:rPr>
            </w:pPr>
            <w:r w:rsidRPr="00F72DFF">
              <w:rPr>
                <w:rFonts w:ascii="Garamond" w:eastAsiaTheme="minorEastAsia" w:hAnsi="Garamond"/>
                <w:b/>
                <w:bCs/>
                <w:sz w:val="24"/>
                <w:lang w:val="en-US"/>
              </w:rPr>
              <w:t>Parameter</w:t>
            </w:r>
          </w:p>
        </w:tc>
        <w:tc>
          <w:tcPr>
            <w:tcW w:w="1591" w:type="dxa"/>
            <w:tcBorders>
              <w:top w:val="single" w:sz="4" w:space="0" w:color="auto"/>
              <w:bottom w:val="single" w:sz="4" w:space="0" w:color="auto"/>
            </w:tcBorders>
            <w:shd w:val="clear" w:color="auto" w:fill="auto"/>
            <w:tcMar>
              <w:top w:w="72" w:type="dxa"/>
              <w:left w:w="144" w:type="dxa"/>
              <w:bottom w:w="72" w:type="dxa"/>
              <w:right w:w="144" w:type="dxa"/>
            </w:tcMar>
            <w:hideMark/>
          </w:tcPr>
          <w:p w14:paraId="5DA56060" w14:textId="77777777" w:rsidR="00F72DFF" w:rsidRPr="00F72DFF" w:rsidRDefault="00F72DFF" w:rsidP="00F37098">
            <w:pPr>
              <w:spacing w:line="276" w:lineRule="auto"/>
              <w:jc w:val="center"/>
              <w:rPr>
                <w:rFonts w:ascii="Garamond" w:eastAsiaTheme="minorEastAsia" w:hAnsi="Garamond"/>
                <w:sz w:val="24"/>
              </w:rPr>
            </w:pPr>
            <w:r w:rsidRPr="00F72DFF">
              <w:rPr>
                <w:rFonts w:ascii="Garamond" w:eastAsiaTheme="minorEastAsia" w:hAnsi="Garamond"/>
                <w:b/>
                <w:bCs/>
                <w:sz w:val="24"/>
                <w:lang w:val="en-US"/>
              </w:rPr>
              <w:t xml:space="preserve">Hasil </w:t>
            </w:r>
            <w:proofErr w:type="spellStart"/>
            <w:r w:rsidRPr="00F72DFF">
              <w:rPr>
                <w:rFonts w:ascii="Garamond" w:eastAsiaTheme="minorEastAsia" w:hAnsi="Garamond"/>
                <w:b/>
                <w:bCs/>
                <w:sz w:val="24"/>
                <w:lang w:val="en-US"/>
              </w:rPr>
              <w:t>Pengukuran</w:t>
            </w:r>
            <w:proofErr w:type="spellEnd"/>
          </w:p>
        </w:tc>
        <w:tc>
          <w:tcPr>
            <w:tcW w:w="0" w:type="auto"/>
            <w:tcBorders>
              <w:top w:val="single" w:sz="4" w:space="0" w:color="auto"/>
              <w:bottom w:val="single" w:sz="4" w:space="0" w:color="auto"/>
            </w:tcBorders>
            <w:shd w:val="clear" w:color="auto" w:fill="auto"/>
            <w:tcMar>
              <w:top w:w="72" w:type="dxa"/>
              <w:left w:w="144" w:type="dxa"/>
              <w:bottom w:w="72" w:type="dxa"/>
              <w:right w:w="144" w:type="dxa"/>
            </w:tcMar>
            <w:hideMark/>
          </w:tcPr>
          <w:p w14:paraId="2C6F2DC3" w14:textId="77777777" w:rsidR="00F72DFF" w:rsidRPr="00F72DFF" w:rsidRDefault="00F72DFF" w:rsidP="00F37098">
            <w:pPr>
              <w:spacing w:line="276" w:lineRule="auto"/>
              <w:jc w:val="center"/>
              <w:rPr>
                <w:rFonts w:ascii="Garamond" w:eastAsiaTheme="minorEastAsia" w:hAnsi="Garamond"/>
                <w:sz w:val="24"/>
              </w:rPr>
            </w:pPr>
            <w:proofErr w:type="spellStart"/>
            <w:r w:rsidRPr="00F72DFF">
              <w:rPr>
                <w:rFonts w:ascii="Garamond" w:eastAsiaTheme="minorEastAsia" w:hAnsi="Garamond"/>
                <w:b/>
                <w:bCs/>
                <w:sz w:val="24"/>
                <w:lang w:val="en-US"/>
              </w:rPr>
              <w:t>Satuan</w:t>
            </w:r>
            <w:proofErr w:type="spellEnd"/>
          </w:p>
        </w:tc>
        <w:tc>
          <w:tcPr>
            <w:tcW w:w="0" w:type="auto"/>
            <w:tcBorders>
              <w:top w:val="single" w:sz="4" w:space="0" w:color="auto"/>
              <w:bottom w:val="single" w:sz="4" w:space="0" w:color="auto"/>
            </w:tcBorders>
            <w:shd w:val="clear" w:color="auto" w:fill="auto"/>
            <w:tcMar>
              <w:top w:w="72" w:type="dxa"/>
              <w:left w:w="144" w:type="dxa"/>
              <w:bottom w:w="72" w:type="dxa"/>
              <w:right w:w="144" w:type="dxa"/>
            </w:tcMar>
            <w:hideMark/>
          </w:tcPr>
          <w:p w14:paraId="403B5CC5" w14:textId="77777777" w:rsidR="00F72DFF" w:rsidRPr="00F72DFF" w:rsidRDefault="00F72DFF" w:rsidP="00F37098">
            <w:pPr>
              <w:spacing w:line="276" w:lineRule="auto"/>
              <w:jc w:val="center"/>
              <w:rPr>
                <w:rFonts w:ascii="Garamond" w:eastAsiaTheme="minorEastAsia" w:hAnsi="Garamond"/>
                <w:b/>
                <w:bCs/>
                <w:sz w:val="24"/>
              </w:rPr>
            </w:pPr>
            <w:r w:rsidRPr="00F72DFF">
              <w:rPr>
                <w:rFonts w:ascii="Garamond" w:eastAsiaTheme="minorEastAsia" w:hAnsi="Garamond"/>
                <w:b/>
                <w:bCs/>
                <w:sz w:val="24"/>
              </w:rPr>
              <w:t>Pustaka</w:t>
            </w:r>
          </w:p>
        </w:tc>
      </w:tr>
      <w:tr w:rsidR="00F72DFF" w:rsidRPr="000F3900" w14:paraId="25628D94" w14:textId="77777777" w:rsidTr="00F72DFF">
        <w:trPr>
          <w:trHeight w:val="481"/>
          <w:jc w:val="center"/>
        </w:trPr>
        <w:tc>
          <w:tcPr>
            <w:tcW w:w="0" w:type="auto"/>
            <w:tcBorders>
              <w:top w:val="single" w:sz="4" w:space="0" w:color="auto"/>
              <w:bottom w:val="nil"/>
            </w:tcBorders>
            <w:shd w:val="clear" w:color="auto" w:fill="auto"/>
            <w:tcMar>
              <w:top w:w="72" w:type="dxa"/>
              <w:left w:w="144" w:type="dxa"/>
              <w:bottom w:w="72" w:type="dxa"/>
              <w:right w:w="144" w:type="dxa"/>
            </w:tcMar>
            <w:hideMark/>
          </w:tcPr>
          <w:p w14:paraId="27113E40" w14:textId="77777777" w:rsidR="00F72DFF" w:rsidRPr="00F72DFF" w:rsidRDefault="00F72DFF" w:rsidP="00F72DFF">
            <w:pPr>
              <w:jc w:val="center"/>
              <w:rPr>
                <w:rFonts w:ascii="Garamond" w:eastAsiaTheme="minorEastAsia" w:hAnsi="Garamond"/>
                <w:sz w:val="24"/>
              </w:rPr>
            </w:pPr>
            <w:proofErr w:type="spellStart"/>
            <w:r w:rsidRPr="00F72DFF">
              <w:rPr>
                <w:rFonts w:ascii="Garamond" w:eastAsiaTheme="minorEastAsia" w:hAnsi="Garamond"/>
                <w:sz w:val="24"/>
                <w:lang w:val="en-US"/>
              </w:rPr>
              <w:t>Suhu</w:t>
            </w:r>
            <w:proofErr w:type="spellEnd"/>
          </w:p>
        </w:tc>
        <w:tc>
          <w:tcPr>
            <w:tcW w:w="1591" w:type="dxa"/>
            <w:tcBorders>
              <w:top w:val="single" w:sz="4" w:space="0" w:color="auto"/>
              <w:bottom w:val="nil"/>
            </w:tcBorders>
            <w:shd w:val="clear" w:color="auto" w:fill="auto"/>
            <w:tcMar>
              <w:top w:w="72" w:type="dxa"/>
              <w:left w:w="144" w:type="dxa"/>
              <w:bottom w:w="72" w:type="dxa"/>
              <w:right w:w="144" w:type="dxa"/>
            </w:tcMar>
            <w:hideMark/>
          </w:tcPr>
          <w:p w14:paraId="5B8DEDA6"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25 - 27,7</w:t>
            </w:r>
          </w:p>
        </w:tc>
        <w:tc>
          <w:tcPr>
            <w:tcW w:w="0" w:type="auto"/>
            <w:tcBorders>
              <w:top w:val="single" w:sz="4" w:space="0" w:color="auto"/>
              <w:bottom w:val="nil"/>
            </w:tcBorders>
            <w:shd w:val="clear" w:color="auto" w:fill="auto"/>
            <w:tcMar>
              <w:top w:w="72" w:type="dxa"/>
              <w:left w:w="144" w:type="dxa"/>
              <w:bottom w:w="72" w:type="dxa"/>
              <w:right w:w="144" w:type="dxa"/>
            </w:tcMar>
            <w:hideMark/>
          </w:tcPr>
          <w:p w14:paraId="6EE2CF52" w14:textId="77777777" w:rsidR="00F72DFF" w:rsidRPr="00F72DFF" w:rsidRDefault="00F72DFF" w:rsidP="00F72DFF">
            <w:pPr>
              <w:jc w:val="center"/>
              <w:rPr>
                <w:rFonts w:ascii="Garamond" w:eastAsiaTheme="minorEastAsia" w:hAnsi="Garamond"/>
                <w:sz w:val="24"/>
              </w:rPr>
            </w:pPr>
            <w:r w:rsidRPr="00F72DFF">
              <w:rPr>
                <w:rFonts w:eastAsiaTheme="minorEastAsia"/>
                <w:sz w:val="24"/>
              </w:rPr>
              <w:t>℃</w:t>
            </w:r>
          </w:p>
        </w:tc>
        <w:tc>
          <w:tcPr>
            <w:tcW w:w="0" w:type="auto"/>
            <w:tcBorders>
              <w:top w:val="single" w:sz="4" w:space="0" w:color="auto"/>
              <w:bottom w:val="nil"/>
            </w:tcBorders>
            <w:shd w:val="clear" w:color="auto" w:fill="auto"/>
            <w:tcMar>
              <w:top w:w="72" w:type="dxa"/>
              <w:left w:w="144" w:type="dxa"/>
              <w:bottom w:w="72" w:type="dxa"/>
              <w:right w:w="144" w:type="dxa"/>
            </w:tcMar>
            <w:hideMark/>
          </w:tcPr>
          <w:p w14:paraId="0E386AB6" w14:textId="72CB963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 xml:space="preserve">25 – 30 </w:t>
            </w:r>
            <w:r w:rsidRPr="00F72DFF">
              <w:rPr>
                <w:rFonts w:eastAsiaTheme="minorEastAsia"/>
                <w:sz w:val="24"/>
                <w:lang w:val="en-US"/>
              </w:rPr>
              <w:t>℃</w:t>
            </w:r>
            <w:r w:rsidRPr="00F72DFF">
              <w:rPr>
                <w:rFonts w:ascii="Garamond" w:eastAsiaTheme="minorEastAsia" w:hAnsi="Garamond"/>
                <w:sz w:val="24"/>
                <w:lang w:val="en-US"/>
              </w:rPr>
              <w:t xml:space="preserve"> </w:t>
            </w:r>
            <w:r w:rsidR="009B51A7">
              <w:rPr>
                <w:rFonts w:ascii="Garamond" w:eastAsiaTheme="minorEastAsia" w:hAnsi="Garamond"/>
                <w:sz w:val="24"/>
                <w:lang w:val="en-US"/>
              </w:rPr>
              <w:t>(Amir, 2005)</w:t>
            </w:r>
          </w:p>
        </w:tc>
      </w:tr>
      <w:tr w:rsidR="00F72DFF" w:rsidRPr="000F3900" w14:paraId="457ABA45" w14:textId="77777777" w:rsidTr="00F37098">
        <w:trPr>
          <w:trHeight w:val="584"/>
          <w:jc w:val="center"/>
        </w:trPr>
        <w:tc>
          <w:tcPr>
            <w:tcW w:w="0" w:type="auto"/>
            <w:tcBorders>
              <w:top w:val="nil"/>
            </w:tcBorders>
            <w:shd w:val="clear" w:color="auto" w:fill="auto"/>
            <w:tcMar>
              <w:top w:w="72" w:type="dxa"/>
              <w:left w:w="144" w:type="dxa"/>
              <w:bottom w:w="72" w:type="dxa"/>
              <w:right w:w="144" w:type="dxa"/>
            </w:tcMar>
            <w:hideMark/>
          </w:tcPr>
          <w:p w14:paraId="50DE28DA"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pH</w:t>
            </w:r>
          </w:p>
        </w:tc>
        <w:tc>
          <w:tcPr>
            <w:tcW w:w="1591" w:type="dxa"/>
            <w:tcBorders>
              <w:top w:val="nil"/>
            </w:tcBorders>
            <w:shd w:val="clear" w:color="auto" w:fill="auto"/>
            <w:tcMar>
              <w:top w:w="72" w:type="dxa"/>
              <w:left w:w="144" w:type="dxa"/>
              <w:bottom w:w="72" w:type="dxa"/>
              <w:right w:w="144" w:type="dxa"/>
            </w:tcMar>
            <w:hideMark/>
          </w:tcPr>
          <w:p w14:paraId="75D214F9"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6,0 – 7,2</w:t>
            </w:r>
          </w:p>
        </w:tc>
        <w:tc>
          <w:tcPr>
            <w:tcW w:w="0" w:type="auto"/>
            <w:tcBorders>
              <w:top w:val="nil"/>
            </w:tcBorders>
            <w:shd w:val="clear" w:color="auto" w:fill="auto"/>
            <w:tcMar>
              <w:top w:w="72" w:type="dxa"/>
              <w:left w:w="144" w:type="dxa"/>
              <w:bottom w:w="72" w:type="dxa"/>
              <w:right w:w="144" w:type="dxa"/>
            </w:tcMar>
            <w:hideMark/>
          </w:tcPr>
          <w:p w14:paraId="177B963C"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w:t>
            </w:r>
          </w:p>
        </w:tc>
        <w:tc>
          <w:tcPr>
            <w:tcW w:w="0" w:type="auto"/>
            <w:tcBorders>
              <w:top w:val="nil"/>
            </w:tcBorders>
            <w:shd w:val="clear" w:color="auto" w:fill="auto"/>
            <w:tcMar>
              <w:top w:w="72" w:type="dxa"/>
              <w:left w:w="144" w:type="dxa"/>
              <w:bottom w:w="72" w:type="dxa"/>
              <w:right w:w="144" w:type="dxa"/>
            </w:tcMar>
            <w:hideMark/>
          </w:tcPr>
          <w:p w14:paraId="7B3F4659" w14:textId="5F01AA5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 xml:space="preserve">6 – 9 ( </w:t>
            </w:r>
            <w:proofErr w:type="spellStart"/>
            <w:r w:rsidRPr="00F72DFF">
              <w:rPr>
                <w:rFonts w:ascii="Garamond" w:eastAsiaTheme="minorEastAsia" w:hAnsi="Garamond"/>
                <w:sz w:val="24"/>
                <w:lang w:val="en-US"/>
              </w:rPr>
              <w:t>Mudjiman</w:t>
            </w:r>
            <w:proofErr w:type="spellEnd"/>
            <w:r w:rsidRPr="00F72DFF">
              <w:rPr>
                <w:rFonts w:ascii="Garamond" w:eastAsiaTheme="minorEastAsia" w:hAnsi="Garamond"/>
                <w:sz w:val="24"/>
                <w:lang w:val="en-US"/>
              </w:rPr>
              <w:t xml:space="preserve"> </w:t>
            </w:r>
            <w:r w:rsidRPr="00F72DFF">
              <w:rPr>
                <w:rFonts w:ascii="Garamond" w:eastAsiaTheme="minorEastAsia" w:hAnsi="Garamond"/>
                <w:i/>
                <w:iCs/>
                <w:sz w:val="24"/>
                <w:lang w:val="en-US"/>
              </w:rPr>
              <w:t>et al</w:t>
            </w:r>
            <w:r w:rsidRPr="00F72DFF">
              <w:rPr>
                <w:rFonts w:ascii="Garamond" w:eastAsiaTheme="minorEastAsia" w:hAnsi="Garamond"/>
                <w:sz w:val="24"/>
                <w:lang w:val="en-US"/>
              </w:rPr>
              <w:t>, 2003</w:t>
            </w:r>
            <w:r w:rsidR="00046155">
              <w:rPr>
                <w:rFonts w:ascii="Garamond" w:eastAsiaTheme="minorEastAsia" w:hAnsi="Garamond"/>
                <w:sz w:val="24"/>
                <w:lang w:val="en-US"/>
              </w:rPr>
              <w:t>)</w:t>
            </w:r>
            <w:r w:rsidRPr="00F72DFF">
              <w:rPr>
                <w:rFonts w:ascii="Garamond" w:eastAsiaTheme="minorEastAsia" w:hAnsi="Garamond"/>
                <w:sz w:val="24"/>
                <w:lang w:val="en-US"/>
              </w:rPr>
              <w:t xml:space="preserve"> </w:t>
            </w:r>
            <w:proofErr w:type="spellStart"/>
            <w:r w:rsidRPr="00F72DFF">
              <w:rPr>
                <w:rFonts w:ascii="Garamond" w:eastAsiaTheme="minorEastAsia" w:hAnsi="Garamond"/>
                <w:i/>
                <w:iCs/>
                <w:sz w:val="24"/>
                <w:lang w:val="en-US"/>
              </w:rPr>
              <w:t>dalam</w:t>
            </w:r>
            <w:proofErr w:type="spellEnd"/>
            <w:r w:rsidRPr="00F72DFF">
              <w:rPr>
                <w:rFonts w:ascii="Garamond" w:eastAsiaTheme="minorEastAsia" w:hAnsi="Garamond"/>
                <w:i/>
                <w:iCs/>
                <w:sz w:val="24"/>
                <w:lang w:val="en-US"/>
              </w:rPr>
              <w:t xml:space="preserve"> </w:t>
            </w:r>
            <w:r w:rsidR="00046155">
              <w:rPr>
                <w:rFonts w:ascii="Garamond" w:eastAsiaTheme="minorEastAsia" w:hAnsi="Garamond"/>
                <w:i/>
                <w:iCs/>
                <w:sz w:val="24"/>
                <w:lang w:val="en-US"/>
              </w:rPr>
              <w:fldChar w:fldCharType="begin" w:fldLock="1"/>
            </w:r>
            <w:r w:rsidR="00046155">
              <w:rPr>
                <w:rFonts w:ascii="Garamond" w:eastAsiaTheme="minorEastAsia" w:hAnsi="Garamond"/>
                <w:i/>
                <w:iCs/>
                <w:sz w:val="24"/>
                <w:lang w:val="en-US"/>
              </w:rPr>
              <w:instrText>ADDIN CSL_CITATION {"citationItems":[{"id":"ITEM-1","itemData":{"DOI":"10.30869/jtech.v8i1.527","ISSN":"2252-4002","abstract":"Tujuan penelitian untuk mengetahui kualitas  air pada lokasi budidaya Ikan air tawar di Kecamatan Suwawa Tengah. Manfaat  penelitian adalah tersedianya data  kualitas air yakni parameter fisik dan kimia air pada lokasi budidaya Ikan air tawar di Kecamatan Suwawa Tengah. Hasil pengukuran parameter kualitas air di lokasi budidaya ikan air tawar Kecamatan Suwawa Tengah yakni Desa Tapadaa, Desa Lompotoo, Desa Duano dan   aliran Sungai Bone masih layak untuk  kehidupan ikan air tawar dan konsentrasi logam berat Hg, Cd dan Pb masih dibawah ambang batas aman untuk kegiatan budidaya. Nilai parameter fisik dan kimia air hasil pengukuran adalah suhu  300C – 32.40C,  pH Derajat keasaman 8.1 –  8.5, Oksigen terlarut (DO)  6 – 10  Mg/L,  tingkat kecerahan air 30 - 40 cm, dan intensitas cahaya 90%.  Hasil pengukuran logam berat yakni merkuri (Hg) 0.00076 ppm – 0.0056, Kadmium (Cd) 0.00003 ppm – 0.00039 ppm sedangkan Timbal (Pb) 0.021 ppm – 0.092 ppm.","author":[{"dropping-particle":"","family":"Koniyo","given":"Yuniarti","non-dropping-particle":"","parse-names":false,"suffix":""}],"container-title":"Jurnal Technopreneur (JTech)","id":"ITEM-1","issue":"1","issued":{"date-parts":[["2020"]]},"page":"52-58","title":"Analisis Kualitas Air Pada Lokasi Budidaya Ikan Air Tawar Di Kecamatan Suwawa Tengah","type":"article-journal","volume":"8"},"uris":["http://www.mendeley.com/documents/?uuid=ab796c0a-d750-4bff-9ffb-7ba97b139a73"]}],"mendeley":{"formattedCitation":"(Koniyo, 2020)","plainTextFormattedCitation":"(Koniyo, 2020)","previouslyFormattedCitation":"(Koniyo, 2020)"},"properties":{"noteIndex":0},"schema":"https://github.com/citation-style-language/schema/raw/master/csl-citation.json"}</w:instrText>
            </w:r>
            <w:r w:rsidR="00046155">
              <w:rPr>
                <w:rFonts w:ascii="Garamond" w:eastAsiaTheme="minorEastAsia" w:hAnsi="Garamond"/>
                <w:i/>
                <w:iCs/>
                <w:sz w:val="24"/>
                <w:lang w:val="en-US"/>
              </w:rPr>
              <w:fldChar w:fldCharType="separate"/>
            </w:r>
            <w:r w:rsidR="00046155" w:rsidRPr="00046155">
              <w:rPr>
                <w:rFonts w:ascii="Garamond" w:eastAsiaTheme="minorEastAsia" w:hAnsi="Garamond"/>
                <w:iCs/>
                <w:noProof/>
                <w:sz w:val="24"/>
                <w:lang w:val="en-US"/>
              </w:rPr>
              <w:t>(Koniyo, 2020)</w:t>
            </w:r>
            <w:r w:rsidR="00046155">
              <w:rPr>
                <w:rFonts w:ascii="Garamond" w:eastAsiaTheme="minorEastAsia" w:hAnsi="Garamond"/>
                <w:i/>
                <w:iCs/>
                <w:sz w:val="24"/>
                <w:lang w:val="en-US"/>
              </w:rPr>
              <w:fldChar w:fldCharType="end"/>
            </w:r>
            <w:r w:rsidRPr="00F72DFF">
              <w:rPr>
                <w:rFonts w:ascii="Garamond" w:eastAsiaTheme="minorEastAsia" w:hAnsi="Garamond"/>
                <w:sz w:val="24"/>
                <w:lang w:val="en-US"/>
              </w:rPr>
              <w:t>.</w:t>
            </w:r>
          </w:p>
        </w:tc>
      </w:tr>
      <w:tr w:rsidR="00F72DFF" w:rsidRPr="000F3900" w14:paraId="04FE6465" w14:textId="77777777" w:rsidTr="00F37098">
        <w:trPr>
          <w:trHeight w:val="584"/>
          <w:jc w:val="center"/>
        </w:trPr>
        <w:tc>
          <w:tcPr>
            <w:tcW w:w="0" w:type="auto"/>
            <w:shd w:val="clear" w:color="auto" w:fill="auto"/>
            <w:tcMar>
              <w:top w:w="72" w:type="dxa"/>
              <w:left w:w="144" w:type="dxa"/>
              <w:bottom w:w="72" w:type="dxa"/>
              <w:right w:w="144" w:type="dxa"/>
            </w:tcMar>
            <w:hideMark/>
          </w:tcPr>
          <w:p w14:paraId="1048BF50"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DO</w:t>
            </w:r>
          </w:p>
        </w:tc>
        <w:tc>
          <w:tcPr>
            <w:tcW w:w="1591" w:type="dxa"/>
            <w:shd w:val="clear" w:color="auto" w:fill="auto"/>
            <w:tcMar>
              <w:top w:w="72" w:type="dxa"/>
              <w:left w:w="144" w:type="dxa"/>
              <w:bottom w:w="72" w:type="dxa"/>
              <w:right w:w="144" w:type="dxa"/>
            </w:tcMar>
            <w:hideMark/>
          </w:tcPr>
          <w:p w14:paraId="51E01629"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6,7 – 8,9</w:t>
            </w:r>
          </w:p>
        </w:tc>
        <w:tc>
          <w:tcPr>
            <w:tcW w:w="0" w:type="auto"/>
            <w:shd w:val="clear" w:color="auto" w:fill="auto"/>
            <w:tcMar>
              <w:top w:w="72" w:type="dxa"/>
              <w:left w:w="144" w:type="dxa"/>
              <w:bottom w:w="72" w:type="dxa"/>
              <w:right w:w="144" w:type="dxa"/>
            </w:tcMar>
            <w:hideMark/>
          </w:tcPr>
          <w:p w14:paraId="1CBF0248"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Mg/L</w:t>
            </w:r>
          </w:p>
        </w:tc>
        <w:tc>
          <w:tcPr>
            <w:tcW w:w="0" w:type="auto"/>
            <w:shd w:val="clear" w:color="auto" w:fill="auto"/>
            <w:tcMar>
              <w:top w:w="72" w:type="dxa"/>
              <w:left w:w="144" w:type="dxa"/>
              <w:bottom w:w="72" w:type="dxa"/>
              <w:right w:w="144" w:type="dxa"/>
            </w:tcMar>
            <w:hideMark/>
          </w:tcPr>
          <w:p w14:paraId="66C74066"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Minimum 2 mg/L (Boyd, 1990).</w:t>
            </w:r>
          </w:p>
        </w:tc>
      </w:tr>
      <w:tr w:rsidR="00F72DFF" w:rsidRPr="000F3900" w14:paraId="5220E923" w14:textId="77777777" w:rsidTr="00F37098">
        <w:trPr>
          <w:trHeight w:val="584"/>
          <w:jc w:val="center"/>
        </w:trPr>
        <w:tc>
          <w:tcPr>
            <w:tcW w:w="0" w:type="auto"/>
            <w:shd w:val="clear" w:color="auto" w:fill="auto"/>
            <w:tcMar>
              <w:top w:w="72" w:type="dxa"/>
              <w:left w:w="144" w:type="dxa"/>
              <w:bottom w:w="72" w:type="dxa"/>
              <w:right w:w="144" w:type="dxa"/>
            </w:tcMar>
            <w:hideMark/>
          </w:tcPr>
          <w:p w14:paraId="2E5E3A47" w14:textId="77777777" w:rsidR="00F72DFF" w:rsidRPr="00F72DFF" w:rsidRDefault="00F72DFF" w:rsidP="00F72DFF">
            <w:pPr>
              <w:jc w:val="center"/>
              <w:rPr>
                <w:rFonts w:ascii="Garamond" w:eastAsiaTheme="minorEastAsia" w:hAnsi="Garamond"/>
                <w:sz w:val="24"/>
              </w:rPr>
            </w:pPr>
            <w:proofErr w:type="spellStart"/>
            <w:r w:rsidRPr="00F72DFF">
              <w:rPr>
                <w:rFonts w:ascii="Garamond" w:eastAsiaTheme="minorEastAsia" w:hAnsi="Garamond"/>
                <w:sz w:val="24"/>
                <w:lang w:val="en-US"/>
              </w:rPr>
              <w:t>Amonia</w:t>
            </w:r>
            <w:proofErr w:type="spellEnd"/>
          </w:p>
        </w:tc>
        <w:tc>
          <w:tcPr>
            <w:tcW w:w="1591" w:type="dxa"/>
            <w:shd w:val="clear" w:color="auto" w:fill="auto"/>
            <w:tcMar>
              <w:top w:w="72" w:type="dxa"/>
              <w:left w:w="144" w:type="dxa"/>
              <w:bottom w:w="72" w:type="dxa"/>
              <w:right w:w="144" w:type="dxa"/>
            </w:tcMar>
            <w:hideMark/>
          </w:tcPr>
          <w:p w14:paraId="6FEE897C"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0,1 – 0,5</w:t>
            </w:r>
          </w:p>
        </w:tc>
        <w:tc>
          <w:tcPr>
            <w:tcW w:w="0" w:type="auto"/>
            <w:shd w:val="clear" w:color="auto" w:fill="auto"/>
            <w:tcMar>
              <w:top w:w="72" w:type="dxa"/>
              <w:left w:w="144" w:type="dxa"/>
              <w:bottom w:w="72" w:type="dxa"/>
              <w:right w:w="144" w:type="dxa"/>
            </w:tcMar>
            <w:hideMark/>
          </w:tcPr>
          <w:p w14:paraId="2D1D5621"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Mg/L</w:t>
            </w:r>
          </w:p>
        </w:tc>
        <w:tc>
          <w:tcPr>
            <w:tcW w:w="0" w:type="auto"/>
            <w:shd w:val="clear" w:color="auto" w:fill="auto"/>
            <w:tcMar>
              <w:top w:w="72" w:type="dxa"/>
              <w:left w:w="144" w:type="dxa"/>
              <w:bottom w:w="72" w:type="dxa"/>
              <w:right w:w="144" w:type="dxa"/>
            </w:tcMar>
            <w:hideMark/>
          </w:tcPr>
          <w:p w14:paraId="597E0209" w14:textId="51A8C17E" w:rsidR="00F72DFF" w:rsidRPr="00F72DFF" w:rsidRDefault="00F72DFF" w:rsidP="00F72DFF">
            <w:pPr>
              <w:jc w:val="center"/>
              <w:rPr>
                <w:rFonts w:ascii="Garamond" w:eastAsiaTheme="minorEastAsia" w:hAnsi="Garamond"/>
                <w:sz w:val="24"/>
              </w:rPr>
            </w:pPr>
            <w:proofErr w:type="spellStart"/>
            <w:r w:rsidRPr="00F72DFF">
              <w:rPr>
                <w:rFonts w:ascii="Garamond" w:eastAsiaTheme="minorEastAsia" w:hAnsi="Garamond"/>
                <w:sz w:val="24"/>
                <w:lang w:val="en-US"/>
              </w:rPr>
              <w:t>Maksimum</w:t>
            </w:r>
            <w:proofErr w:type="spellEnd"/>
            <w:r w:rsidRPr="00F72DFF">
              <w:rPr>
                <w:rFonts w:ascii="Garamond" w:eastAsiaTheme="minorEastAsia" w:hAnsi="Garamond"/>
                <w:sz w:val="24"/>
                <w:lang w:val="en-US"/>
              </w:rPr>
              <w:t xml:space="preserve"> 0,5 mg/l </w:t>
            </w:r>
            <w:r w:rsidR="00285B7D">
              <w:rPr>
                <w:rFonts w:ascii="Garamond" w:eastAsiaTheme="minorEastAsia" w:hAnsi="Garamond"/>
                <w:sz w:val="24"/>
                <w:lang w:val="en-US"/>
              </w:rPr>
              <w:fldChar w:fldCharType="begin" w:fldLock="1"/>
            </w:r>
            <w:r w:rsidR="00046155">
              <w:rPr>
                <w:rFonts w:ascii="Garamond" w:eastAsiaTheme="minorEastAsia" w:hAnsi="Garamond"/>
                <w:sz w:val="24"/>
                <w:lang w:val="en-US"/>
              </w:rPr>
              <w:instrText>ADDIN CSL_CITATION {"citationItems":[{"id":"ITEM-1","itemData":{"DOI":"10.20473/jafh.v9i2.16814","ISSN":"2301-7309","abstract":"Penelitian ini bertujuan untuk mengetahui kadar salinitas yang berpengaruh optimal terhadap laju respirasi, pertumbuhan, dan sintasan ikan mas. Benih ikan mas sebagai sampel dengan panjang 3-5 cm  yang diproduksi oleh BBI Karrang dengan padat tebar 20 ekor/m2 (SNI 01-6133,1999).  Pakan yang digunakan adalah pakan komersial berkadar protein 36% dengan dosis 20% dari berat badan. Salinitas dibuat dengan menambahkan garam curah (tidak beryodium) pada media kultur sesuai dengan perlakuan. Rancangan penelitian yaitu  Rancangan Acak Lengkap.  Laju respirasi tertinggi pada perlakuan D dan terendah pada A. Pertumbuhan berat pada minggu 1 seragam, selanjutnya minggu 2 mulai bervariasi. Minggu kedua hingga akhir penelitian pengaruh faktor nutrisi menjadi penting dimana penundaan pemberian pakan mempengaruhi pertambahan bobotnya. Laju pertambahan bobot tertinggi didapatkan pada perlakuan B (2.77 gram), selanjutnya A (2.74 gram), C (2.62 gram), dan D (2.58 gram). kosentrasi salinitas media kultur berpengaruh nyata terhadap sintasan benih ikan mas. Sintasan benih ikan mas semakin menurun dengan bertambanya waktu penelitian. Pemeliharaan benih ikan mas pada salinitas yang berbeda berpengaruh terhadap sintasan dan laju respirasi, tetapi tidak berpengaruh terhadap pertumbuhannya semakin tinggi salinitas maka pertumbuhan, sintasan semakin menurun, namun laju respirasi cenderung meningkat. Konsentrasi salinitas media kultur yang optimal untuk pemeliharaan benih ikan mas yaitu 4 ppt.","author":[{"dropping-particle":"","family":"Alam","given":"Syamsu","non-dropping-particle":"","parse-names":false,"suffix":""},{"dropping-particle":"","family":"Malik","given":"Andi Adam","non-dropping-particle":"","parse-names":false,"suffix":""},{"dropping-particle":"","family":"Khairuddin","given":"Khairuddin","non-dropping-particle":"","parse-names":false,"suffix":""}],"container-title":"Journal of Aquaculture and Fish Health","id":"ITEM-1","issue":"2","issued":{"date-parts":[["2020"]]},"page":"173","title":"Laju Respirasi, Pertumbuhan, dan Sintasan Benih Ikan Mas (Cyprinus carpio) Dikultur Pada Berbagai Salinitas","type":"article-journal","volume":"9"},"uris":["http://www.mendeley.com/documents/?uuid=625cd96d-5354-4698-89bb-2dd279924722"]}],"mendeley":{"formattedCitation":"(Alam et al., 2020)","plainTextFormattedCitation":"(Alam et al., 2020)","previouslyFormattedCitation":"(Alam et al., 2020)"},"properties":{"noteIndex":0},"schema":"https://github.com/citation-style-language/schema/raw/master/csl-citation.json"}</w:instrText>
            </w:r>
            <w:r w:rsidR="00285B7D">
              <w:rPr>
                <w:rFonts w:ascii="Garamond" w:eastAsiaTheme="minorEastAsia" w:hAnsi="Garamond"/>
                <w:sz w:val="24"/>
                <w:lang w:val="en-US"/>
              </w:rPr>
              <w:fldChar w:fldCharType="separate"/>
            </w:r>
            <w:r w:rsidR="00285B7D" w:rsidRPr="00285B7D">
              <w:rPr>
                <w:rFonts w:ascii="Garamond" w:eastAsiaTheme="minorEastAsia" w:hAnsi="Garamond"/>
                <w:noProof/>
                <w:sz w:val="24"/>
                <w:lang w:val="en-US"/>
              </w:rPr>
              <w:t>(Alam et al., 2020)</w:t>
            </w:r>
            <w:r w:rsidR="00285B7D">
              <w:rPr>
                <w:rFonts w:ascii="Garamond" w:eastAsiaTheme="minorEastAsia" w:hAnsi="Garamond"/>
                <w:sz w:val="24"/>
                <w:lang w:val="en-US"/>
              </w:rPr>
              <w:fldChar w:fldCharType="end"/>
            </w:r>
          </w:p>
        </w:tc>
      </w:tr>
      <w:tr w:rsidR="00F72DFF" w:rsidRPr="000F3900" w14:paraId="5BD42DE2" w14:textId="77777777" w:rsidTr="00F37098">
        <w:trPr>
          <w:trHeight w:val="584"/>
          <w:jc w:val="center"/>
        </w:trPr>
        <w:tc>
          <w:tcPr>
            <w:tcW w:w="0" w:type="auto"/>
            <w:shd w:val="clear" w:color="auto" w:fill="auto"/>
            <w:tcMar>
              <w:top w:w="72" w:type="dxa"/>
              <w:left w:w="144" w:type="dxa"/>
              <w:bottom w:w="72" w:type="dxa"/>
              <w:right w:w="144" w:type="dxa"/>
            </w:tcMar>
            <w:hideMark/>
          </w:tcPr>
          <w:p w14:paraId="539CC3B2" w14:textId="77777777" w:rsidR="00F72DFF" w:rsidRPr="00F72DFF" w:rsidRDefault="00F72DFF" w:rsidP="00F72DFF">
            <w:pPr>
              <w:jc w:val="center"/>
              <w:rPr>
                <w:rFonts w:ascii="Garamond" w:eastAsiaTheme="minorEastAsia" w:hAnsi="Garamond"/>
                <w:sz w:val="24"/>
              </w:rPr>
            </w:pPr>
            <w:proofErr w:type="spellStart"/>
            <w:r w:rsidRPr="00F72DFF">
              <w:rPr>
                <w:rFonts w:ascii="Garamond" w:eastAsiaTheme="minorEastAsia" w:hAnsi="Garamond"/>
                <w:sz w:val="24"/>
                <w:lang w:val="en-US"/>
              </w:rPr>
              <w:t>Nitrat</w:t>
            </w:r>
            <w:proofErr w:type="spellEnd"/>
          </w:p>
        </w:tc>
        <w:tc>
          <w:tcPr>
            <w:tcW w:w="1591" w:type="dxa"/>
            <w:shd w:val="clear" w:color="auto" w:fill="auto"/>
            <w:tcMar>
              <w:top w:w="72" w:type="dxa"/>
              <w:left w:w="144" w:type="dxa"/>
              <w:bottom w:w="72" w:type="dxa"/>
              <w:right w:w="144" w:type="dxa"/>
            </w:tcMar>
            <w:hideMark/>
          </w:tcPr>
          <w:p w14:paraId="400C77A7"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2 - 25</w:t>
            </w:r>
          </w:p>
        </w:tc>
        <w:tc>
          <w:tcPr>
            <w:tcW w:w="0" w:type="auto"/>
            <w:shd w:val="clear" w:color="auto" w:fill="auto"/>
            <w:tcMar>
              <w:top w:w="72" w:type="dxa"/>
              <w:left w:w="144" w:type="dxa"/>
              <w:bottom w:w="72" w:type="dxa"/>
              <w:right w:w="144" w:type="dxa"/>
            </w:tcMar>
            <w:hideMark/>
          </w:tcPr>
          <w:p w14:paraId="39572267"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Mg/L</w:t>
            </w:r>
          </w:p>
        </w:tc>
        <w:tc>
          <w:tcPr>
            <w:tcW w:w="0" w:type="auto"/>
            <w:shd w:val="clear" w:color="auto" w:fill="auto"/>
            <w:tcMar>
              <w:top w:w="72" w:type="dxa"/>
              <w:left w:w="144" w:type="dxa"/>
              <w:bottom w:w="72" w:type="dxa"/>
              <w:right w:w="144" w:type="dxa"/>
            </w:tcMar>
            <w:hideMark/>
          </w:tcPr>
          <w:p w14:paraId="5ECF9000" w14:textId="07F6A931"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rPr>
              <w:t xml:space="preserve">maksimum 50 mg/L </w:t>
            </w:r>
            <w:r w:rsidR="00285B7D">
              <w:rPr>
                <w:rFonts w:ascii="Garamond" w:eastAsiaTheme="minorEastAsia" w:hAnsi="Garamond"/>
                <w:sz w:val="24"/>
                <w:lang w:val="en-US"/>
              </w:rPr>
              <w:t>(</w:t>
            </w:r>
            <w:r w:rsidR="009B51A7">
              <w:rPr>
                <w:rFonts w:ascii="Garamond" w:eastAsiaTheme="minorEastAsia" w:hAnsi="Garamond"/>
                <w:sz w:val="24"/>
              </w:rPr>
              <w:fldChar w:fldCharType="begin" w:fldLock="1"/>
            </w:r>
            <w:r w:rsidR="00285B7D">
              <w:rPr>
                <w:rFonts w:ascii="Garamond" w:eastAsiaTheme="minorEastAsia" w:hAnsi="Garamond"/>
                <w:sz w:val="24"/>
              </w:rPr>
              <w:instrText>ADDIN CSL_CITATION {"citationItems":[{"id":"ITEM-1","itemData":{"id":"ITEM-1","issued":{"date-parts":[["0"]]},"title":"7253-SNI 7734-2017-Ikan hias koi Cyprinus carpio L - Syarat mutu dan penanganan","type":"article-journal"},"uris":["http://www.mendeley.com/documents/?uuid=9c744aa5-ed01-3e9c-9200-c612de4f95e1"]}],"mendeley":{"formattedCitation":"(&lt;i&gt;7253-SNI 7734-2017-Ikan Hias Koi Cyprinus Carpio L - Syarat Mutu Dan Penanganan&lt;/i&gt;, n.d.)","manualFormatting":"SNI 7734-2017-Ikan Hias Koi Cyprinus Carpio L - Syarat Mutu Dan Penanganan, n.d.)","plainTextFormattedCitation":"(7253-SNI 7734-2017-Ikan Hias Koi Cyprinus Carpio L - Syarat Mutu Dan Penanganan, n.d.)","previouslyFormattedCitation":"(&lt;i&gt;7253-SNI 7734-2017-Ikan Hias Koi Cyprinus Carpio L - Syarat Mutu Dan Penanganan&lt;/i&gt;, n.d.)"},"properties":{"noteIndex":0},"schema":"https://github.com/citation-style-language/schema/raw/master/csl-citation.json"}</w:instrText>
            </w:r>
            <w:r w:rsidR="009B51A7">
              <w:rPr>
                <w:rFonts w:ascii="Garamond" w:eastAsiaTheme="minorEastAsia" w:hAnsi="Garamond"/>
                <w:sz w:val="24"/>
              </w:rPr>
              <w:fldChar w:fldCharType="separate"/>
            </w:r>
            <w:r w:rsidR="009B51A7" w:rsidRPr="009B51A7">
              <w:rPr>
                <w:rFonts w:ascii="Garamond" w:eastAsiaTheme="minorEastAsia" w:hAnsi="Garamond"/>
                <w:i/>
                <w:noProof/>
                <w:sz w:val="24"/>
              </w:rPr>
              <w:t>SNI 7734-2017-Ikan Hias Koi Cyprinus Carpio L - Syarat Mutu Dan Penanganan</w:t>
            </w:r>
            <w:r w:rsidR="009B51A7" w:rsidRPr="009B51A7">
              <w:rPr>
                <w:rFonts w:ascii="Garamond" w:eastAsiaTheme="minorEastAsia" w:hAnsi="Garamond"/>
                <w:noProof/>
                <w:sz w:val="24"/>
              </w:rPr>
              <w:t>, n.d.)</w:t>
            </w:r>
            <w:r w:rsidR="009B51A7">
              <w:rPr>
                <w:rFonts w:ascii="Garamond" w:eastAsiaTheme="minorEastAsia" w:hAnsi="Garamond"/>
                <w:sz w:val="24"/>
              </w:rPr>
              <w:fldChar w:fldCharType="end"/>
            </w:r>
          </w:p>
        </w:tc>
      </w:tr>
      <w:tr w:rsidR="00F72DFF" w:rsidRPr="000F3900" w14:paraId="6A7B1BE2" w14:textId="77777777" w:rsidTr="00F37098">
        <w:trPr>
          <w:trHeight w:val="584"/>
          <w:jc w:val="center"/>
        </w:trPr>
        <w:tc>
          <w:tcPr>
            <w:tcW w:w="0" w:type="auto"/>
            <w:shd w:val="clear" w:color="auto" w:fill="auto"/>
            <w:tcMar>
              <w:top w:w="72" w:type="dxa"/>
              <w:left w:w="144" w:type="dxa"/>
              <w:bottom w:w="72" w:type="dxa"/>
              <w:right w:w="144" w:type="dxa"/>
            </w:tcMar>
            <w:hideMark/>
          </w:tcPr>
          <w:p w14:paraId="75F127CA" w14:textId="77777777" w:rsidR="00F72DFF" w:rsidRPr="00F72DFF" w:rsidRDefault="00F72DFF" w:rsidP="00F72DFF">
            <w:pPr>
              <w:jc w:val="center"/>
              <w:rPr>
                <w:rFonts w:ascii="Garamond" w:eastAsiaTheme="minorEastAsia" w:hAnsi="Garamond"/>
                <w:sz w:val="24"/>
              </w:rPr>
            </w:pPr>
            <w:proofErr w:type="spellStart"/>
            <w:r w:rsidRPr="00F72DFF">
              <w:rPr>
                <w:rFonts w:ascii="Garamond" w:eastAsiaTheme="minorEastAsia" w:hAnsi="Garamond"/>
                <w:sz w:val="24"/>
                <w:lang w:val="en-US"/>
              </w:rPr>
              <w:t>Fospat</w:t>
            </w:r>
            <w:proofErr w:type="spellEnd"/>
          </w:p>
        </w:tc>
        <w:tc>
          <w:tcPr>
            <w:tcW w:w="1591" w:type="dxa"/>
            <w:shd w:val="clear" w:color="auto" w:fill="auto"/>
            <w:tcMar>
              <w:top w:w="72" w:type="dxa"/>
              <w:left w:w="144" w:type="dxa"/>
              <w:bottom w:w="72" w:type="dxa"/>
              <w:right w:w="144" w:type="dxa"/>
            </w:tcMar>
            <w:hideMark/>
          </w:tcPr>
          <w:p w14:paraId="3F9077C7"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0,2 - 1</w:t>
            </w:r>
          </w:p>
        </w:tc>
        <w:tc>
          <w:tcPr>
            <w:tcW w:w="0" w:type="auto"/>
            <w:shd w:val="clear" w:color="auto" w:fill="auto"/>
            <w:tcMar>
              <w:top w:w="72" w:type="dxa"/>
              <w:left w:w="144" w:type="dxa"/>
              <w:bottom w:w="72" w:type="dxa"/>
              <w:right w:w="144" w:type="dxa"/>
            </w:tcMar>
            <w:hideMark/>
          </w:tcPr>
          <w:p w14:paraId="244FEFD3" w14:textId="77777777"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Mg/L</w:t>
            </w:r>
          </w:p>
        </w:tc>
        <w:tc>
          <w:tcPr>
            <w:tcW w:w="0" w:type="auto"/>
            <w:shd w:val="clear" w:color="auto" w:fill="auto"/>
            <w:tcMar>
              <w:top w:w="72" w:type="dxa"/>
              <w:left w:w="144" w:type="dxa"/>
              <w:bottom w:w="72" w:type="dxa"/>
              <w:right w:w="144" w:type="dxa"/>
            </w:tcMar>
            <w:hideMark/>
          </w:tcPr>
          <w:p w14:paraId="29B04606" w14:textId="3639C710" w:rsidR="00F72DFF" w:rsidRPr="00F72DFF" w:rsidRDefault="00F72DFF" w:rsidP="00F72DFF">
            <w:pPr>
              <w:jc w:val="center"/>
              <w:rPr>
                <w:rFonts w:ascii="Garamond" w:eastAsiaTheme="minorEastAsia" w:hAnsi="Garamond"/>
                <w:sz w:val="24"/>
              </w:rPr>
            </w:pPr>
            <w:r w:rsidRPr="00F72DFF">
              <w:rPr>
                <w:rFonts w:ascii="Garamond" w:eastAsiaTheme="minorEastAsia" w:hAnsi="Garamond"/>
                <w:sz w:val="24"/>
                <w:lang w:val="en-US"/>
              </w:rPr>
              <w:t xml:space="preserve">Optimal 0,2 mg/l </w:t>
            </w:r>
            <w:r w:rsidR="00046155">
              <w:rPr>
                <w:rFonts w:ascii="Garamond" w:eastAsiaTheme="minorEastAsia" w:hAnsi="Garamond"/>
                <w:sz w:val="24"/>
                <w:lang w:val="en-US"/>
              </w:rPr>
              <w:fldChar w:fldCharType="begin" w:fldLock="1"/>
            </w:r>
            <w:r w:rsidR="00EF34B4">
              <w:rPr>
                <w:rFonts w:ascii="Garamond" w:eastAsiaTheme="minorEastAsia" w:hAnsi="Garamond"/>
                <w:sz w:val="24"/>
                <w:lang w:val="en-US"/>
              </w:rPr>
              <w:instrText>ADDIN CSL_CITATION {"citationItems":[{"id":"ITEM-1","itemData":{"id":"ITEM-1","issued":{"date-parts":[["0"]]},"title":"PRESIDEN REPUBLIK INDONESIA","type":"report"},"uris":["http://www.mendeley.com/documents/?uuid=8518a2c1-3dfb-31da-bcc4-2c0bf8036f86"]}],"mendeley":{"formattedCitation":"(PRESIDEN REPUBLIK INDONESIA, n.d.)","manualFormatting":"(PP No 82 tahun 2001)","plainTextFormattedCitation":"(PRESIDEN REPUBLIK INDONESIA, n.d.)","previouslyFormattedCitation":"(PRESIDEN REPUBLIK INDONESIA, n.d.)"},"properties":{"noteIndex":0},"schema":"https://github.com/citation-style-language/schema/raw/master/csl-citation.json"}</w:instrText>
            </w:r>
            <w:r w:rsidR="00046155">
              <w:rPr>
                <w:rFonts w:ascii="Garamond" w:eastAsiaTheme="minorEastAsia" w:hAnsi="Garamond"/>
                <w:sz w:val="24"/>
                <w:lang w:val="en-US"/>
              </w:rPr>
              <w:fldChar w:fldCharType="separate"/>
            </w:r>
            <w:r w:rsidR="00046155" w:rsidRPr="00046155">
              <w:rPr>
                <w:rFonts w:ascii="Garamond" w:eastAsiaTheme="minorEastAsia" w:hAnsi="Garamond"/>
                <w:noProof/>
                <w:sz w:val="24"/>
                <w:lang w:val="en-US"/>
              </w:rPr>
              <w:t>(P</w:t>
            </w:r>
            <w:r w:rsidR="00046155">
              <w:rPr>
                <w:rFonts w:ascii="Garamond" w:eastAsiaTheme="minorEastAsia" w:hAnsi="Garamond"/>
                <w:noProof/>
                <w:sz w:val="24"/>
                <w:lang w:val="en-US"/>
              </w:rPr>
              <w:t>P No 82 tahun 2001</w:t>
            </w:r>
            <w:r w:rsidR="00046155" w:rsidRPr="00046155">
              <w:rPr>
                <w:rFonts w:ascii="Garamond" w:eastAsiaTheme="minorEastAsia" w:hAnsi="Garamond"/>
                <w:noProof/>
                <w:sz w:val="24"/>
                <w:lang w:val="en-US"/>
              </w:rPr>
              <w:t>)</w:t>
            </w:r>
            <w:r w:rsidR="00046155">
              <w:rPr>
                <w:rFonts w:ascii="Garamond" w:eastAsiaTheme="minorEastAsia" w:hAnsi="Garamond"/>
                <w:sz w:val="24"/>
                <w:lang w:val="en-US"/>
              </w:rPr>
              <w:fldChar w:fldCharType="end"/>
            </w:r>
          </w:p>
        </w:tc>
      </w:tr>
    </w:tbl>
    <w:p w14:paraId="00BB8245" w14:textId="469BD656" w:rsidR="00F72DFF" w:rsidRDefault="00F72DFF" w:rsidP="00B63D4C">
      <w:pPr>
        <w:ind w:firstLine="0"/>
        <w:rPr>
          <w:rFonts w:ascii="Garamond" w:eastAsiaTheme="minorEastAsia" w:hAnsi="Garamond"/>
          <w:sz w:val="24"/>
          <w:lang w:val="en-US"/>
        </w:rPr>
      </w:pPr>
    </w:p>
    <w:p w14:paraId="21136147" w14:textId="38DC5C56" w:rsidR="00AA2B6A" w:rsidRPr="005D5B59" w:rsidRDefault="00F72DFF" w:rsidP="005D5B59">
      <w:pPr>
        <w:ind w:left="720" w:firstLine="720"/>
        <w:rPr>
          <w:sz w:val="24"/>
          <w:lang w:val="en-US"/>
        </w:rPr>
      </w:pPr>
      <w:r>
        <w:rPr>
          <w:rFonts w:ascii="Garamond" w:eastAsiaTheme="minorEastAsia" w:hAnsi="Garamond"/>
          <w:sz w:val="24"/>
          <w:lang w:val="en-US"/>
        </w:rPr>
        <w:tab/>
      </w:r>
      <w:proofErr w:type="spellStart"/>
      <w:r w:rsidR="009B51A7" w:rsidRPr="00285B7D">
        <w:rPr>
          <w:rFonts w:ascii="Garamond" w:eastAsiaTheme="minorEastAsia" w:hAnsi="Garamond"/>
          <w:sz w:val="24"/>
          <w:lang w:val="en-US"/>
        </w:rPr>
        <w:t>Berdasarkan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hasil</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pengukuran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kualitas</w:t>
      </w:r>
      <w:proofErr w:type="spellEnd"/>
      <w:r w:rsidR="009B51A7" w:rsidRPr="00285B7D">
        <w:rPr>
          <w:rFonts w:ascii="Garamond" w:eastAsiaTheme="minorEastAsia" w:hAnsi="Garamond"/>
          <w:sz w:val="24"/>
          <w:lang w:val="en-US"/>
        </w:rPr>
        <w:t xml:space="preserve"> air pada </w:t>
      </w:r>
      <w:proofErr w:type="spellStart"/>
      <w:r w:rsidR="009B51A7" w:rsidRPr="00285B7D">
        <w:rPr>
          <w:rFonts w:ascii="Garamond" w:eastAsiaTheme="minorEastAsia" w:hAnsi="Garamond"/>
          <w:sz w:val="24"/>
          <w:lang w:val="en-US"/>
        </w:rPr>
        <w:t>saat</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penelitian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didapatkan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hasil</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seperti</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tabel</w:t>
      </w:r>
      <w:proofErr w:type="spellEnd"/>
      <w:r w:rsidR="009B51A7" w:rsidRPr="00285B7D">
        <w:rPr>
          <w:rFonts w:ascii="Garamond" w:eastAsiaTheme="minorEastAsia" w:hAnsi="Garamond"/>
          <w:sz w:val="24"/>
          <w:lang w:val="en-US"/>
        </w:rPr>
        <w:t xml:space="preserve"> 4 di </w:t>
      </w:r>
      <w:proofErr w:type="spellStart"/>
      <w:r w:rsidR="009B51A7" w:rsidRPr="00285B7D">
        <w:rPr>
          <w:rFonts w:ascii="Garamond" w:eastAsiaTheme="minorEastAsia" w:hAnsi="Garamond"/>
          <w:sz w:val="24"/>
          <w:lang w:val="en-US"/>
        </w:rPr>
        <w:t>atas</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Berdasarkan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hasil</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pengukuran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selama</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penelitian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kulitas</w:t>
      </w:r>
      <w:proofErr w:type="spellEnd"/>
      <w:r w:rsidR="009B51A7" w:rsidRPr="00285B7D">
        <w:rPr>
          <w:rFonts w:ascii="Garamond" w:eastAsiaTheme="minorEastAsia" w:hAnsi="Garamond"/>
          <w:sz w:val="24"/>
          <w:lang w:val="en-US"/>
        </w:rPr>
        <w:t xml:space="preserve"> air pada </w:t>
      </w:r>
      <w:proofErr w:type="spellStart"/>
      <w:r w:rsidR="009B51A7" w:rsidRPr="00285B7D">
        <w:rPr>
          <w:rFonts w:ascii="Garamond" w:eastAsiaTheme="minorEastAsia" w:hAnsi="Garamond"/>
          <w:sz w:val="24"/>
          <w:lang w:val="en-US"/>
        </w:rPr>
        <w:t>saat</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penelitian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dikategorikan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baik</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untuk</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kelangsungan</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hidup</w:t>
      </w:r>
      <w:proofErr w:type="spellEnd"/>
      <w:r w:rsidR="009B51A7" w:rsidRPr="00285B7D">
        <w:rPr>
          <w:rFonts w:ascii="Garamond" w:eastAsiaTheme="minorEastAsia" w:hAnsi="Garamond"/>
          <w:sz w:val="24"/>
          <w:lang w:val="en-US"/>
        </w:rPr>
        <w:t xml:space="preserve"> </w:t>
      </w:r>
      <w:proofErr w:type="spellStart"/>
      <w:r w:rsidR="009B51A7" w:rsidRPr="00285B7D">
        <w:rPr>
          <w:rFonts w:ascii="Garamond" w:eastAsiaTheme="minorEastAsia" w:hAnsi="Garamond"/>
          <w:sz w:val="24"/>
          <w:lang w:val="en-US"/>
        </w:rPr>
        <w:t>benih</w:t>
      </w:r>
      <w:proofErr w:type="spellEnd"/>
      <w:r w:rsidR="009B51A7" w:rsidRPr="00285B7D">
        <w:rPr>
          <w:rFonts w:ascii="Garamond" w:eastAsiaTheme="minorEastAsia" w:hAnsi="Garamond"/>
          <w:sz w:val="24"/>
          <w:lang w:val="en-US"/>
        </w:rPr>
        <w:t xml:space="preserve"> ikan </w:t>
      </w:r>
      <w:proofErr w:type="spellStart"/>
      <w:r w:rsidR="009B51A7" w:rsidRPr="00285B7D">
        <w:rPr>
          <w:rFonts w:ascii="Garamond" w:eastAsiaTheme="minorEastAsia" w:hAnsi="Garamond"/>
          <w:sz w:val="24"/>
          <w:lang w:val="en-US"/>
        </w:rPr>
        <w:t>koan</w:t>
      </w:r>
      <w:proofErr w:type="spellEnd"/>
      <w:r w:rsidR="009B51A7" w:rsidRPr="00285B7D">
        <w:rPr>
          <w:rFonts w:ascii="Garamond" w:eastAsiaTheme="minorEastAsia" w:hAnsi="Garamond"/>
          <w:sz w:val="24"/>
          <w:lang w:val="en-US"/>
        </w:rPr>
        <w:t>.</w:t>
      </w:r>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Tetapi</w:t>
      </w:r>
      <w:proofErr w:type="spellEnd"/>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tingginya</w:t>
      </w:r>
      <w:proofErr w:type="spellEnd"/>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nitrat</w:t>
      </w:r>
      <w:proofErr w:type="spellEnd"/>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dapat</w:t>
      </w:r>
      <w:proofErr w:type="spellEnd"/>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mengakibatkan</w:t>
      </w:r>
      <w:proofErr w:type="spellEnd"/>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stess</w:t>
      </w:r>
      <w:proofErr w:type="spellEnd"/>
      <w:r w:rsidR="00AA2B6A">
        <w:rPr>
          <w:rFonts w:ascii="Garamond" w:eastAsiaTheme="minorEastAsia" w:hAnsi="Garamond"/>
          <w:sz w:val="24"/>
          <w:lang w:val="en-US"/>
        </w:rPr>
        <w:t xml:space="preserve"> pada ikan dan </w:t>
      </w:r>
      <w:proofErr w:type="spellStart"/>
      <w:r w:rsidR="00AA2B6A">
        <w:rPr>
          <w:rFonts w:ascii="Garamond" w:eastAsiaTheme="minorEastAsia" w:hAnsi="Garamond"/>
          <w:sz w:val="24"/>
          <w:lang w:val="en-US"/>
        </w:rPr>
        <w:t>berakibat</w:t>
      </w:r>
      <w:proofErr w:type="spellEnd"/>
      <w:r w:rsidR="00AA2B6A">
        <w:rPr>
          <w:rFonts w:ascii="Garamond" w:eastAsiaTheme="minorEastAsia" w:hAnsi="Garamond"/>
          <w:sz w:val="24"/>
          <w:lang w:val="en-US"/>
        </w:rPr>
        <w:t xml:space="preserve"> </w:t>
      </w:r>
      <w:proofErr w:type="spellStart"/>
      <w:r w:rsidR="00AA2B6A">
        <w:rPr>
          <w:rFonts w:ascii="Garamond" w:eastAsiaTheme="minorEastAsia" w:hAnsi="Garamond"/>
          <w:sz w:val="24"/>
          <w:lang w:val="en-US"/>
        </w:rPr>
        <w:t>kematian</w:t>
      </w:r>
      <w:proofErr w:type="spellEnd"/>
      <w:r w:rsidR="00AA2B6A">
        <w:rPr>
          <w:rFonts w:ascii="Garamond" w:eastAsiaTheme="minorEastAsia" w:hAnsi="Garamond"/>
          <w:sz w:val="24"/>
          <w:lang w:val="en-US"/>
        </w:rPr>
        <w:t xml:space="preserve"> ikan. </w:t>
      </w:r>
      <w:r w:rsidR="00AA2B6A" w:rsidRPr="005D5B59">
        <w:rPr>
          <w:rFonts w:ascii="Garamond" w:hAnsi="Garamond"/>
          <w:sz w:val="24"/>
        </w:rPr>
        <w:t xml:space="preserve">Menurut </w:t>
      </w:r>
      <w:r w:rsidR="005D5B59">
        <w:rPr>
          <w:rFonts w:ascii="Garamond" w:hAnsi="Garamond"/>
          <w:sz w:val="24"/>
        </w:rPr>
        <w:fldChar w:fldCharType="begin" w:fldLock="1"/>
      </w:r>
      <w:r w:rsidR="005D5B59">
        <w:rPr>
          <w:rFonts w:ascii="Garamond" w:hAnsi="Garamond"/>
          <w:sz w:val="24"/>
        </w:rPr>
        <w:instrText>ADDIN CSL_CITATION {"citationItems":[{"id":"ITEM-1","itemData":{"ISSN":"2686-6145","author":[{"dropping-particle":"","family":"Nataliah","given":"D","non-dropping-particle":"","parse-names":false,"suffix":""},{"dropping-particle":"","family":"Alianto","given":"","non-dropping-particle":"","parse-names":false,"suffix":""},{"dropping-particle":"","family":"Fitriyah Irmawati Eliiyas Saleh Simatauw","given":"Fani Fransina Carolina","non-dropping-particle":"","parse-names":false,"suffix":""}],"container-title":"Jurnal Pengendalian Pencemaran Lingkungan (JPPL)","id":"ITEM-1","issue":"2","issued":{"date-parts":[["2022"]]},"title":"Study of Water Quality of Freshwater Fish Ponds at BBIS of Masni, Manokwari Regency, West Papua Province","type":"article-journal","volume":"4"},"uris":["http://www.mendeley.com/documents/?uuid=0cdef3f1-4f9e-3035-801f-3690a7c2a264"]}],"mendeley":{"formattedCitation":"(Nataliah et al., 2022)","plainTextFormattedCitation":"(Nataliah et al., 2022)","previouslyFormattedCitation":"(Nataliah et al., 2022)"},"properties":{"noteIndex":0},"schema":"https://github.com/citation-style-language/schema/raw/master/csl-citation.json"}</w:instrText>
      </w:r>
      <w:r w:rsidR="005D5B59">
        <w:rPr>
          <w:rFonts w:ascii="Garamond" w:hAnsi="Garamond"/>
          <w:sz w:val="24"/>
        </w:rPr>
        <w:fldChar w:fldCharType="separate"/>
      </w:r>
      <w:r w:rsidR="005D5B59" w:rsidRPr="005D5B59">
        <w:rPr>
          <w:rFonts w:ascii="Garamond" w:hAnsi="Garamond"/>
          <w:noProof/>
          <w:sz w:val="24"/>
        </w:rPr>
        <w:t>(Nataliah et al., 2022)</w:t>
      </w:r>
      <w:r w:rsidR="005D5B59">
        <w:rPr>
          <w:rFonts w:ascii="Garamond" w:hAnsi="Garamond"/>
          <w:sz w:val="24"/>
        </w:rPr>
        <w:fldChar w:fldCharType="end"/>
      </w:r>
      <w:r w:rsidR="00AA2B6A" w:rsidRPr="005D5B59">
        <w:rPr>
          <w:rFonts w:ascii="Garamond" w:hAnsi="Garamond"/>
          <w:sz w:val="24"/>
        </w:rPr>
        <w:t xml:space="preserve"> konsentrasi Nitrat yang terlalu tinggi akan menyebabkan kematian pada ikan. Konsentrasi nitrat yang terlalu tinggi di perairan akan menyebabkan </w:t>
      </w:r>
      <w:r w:rsidR="00AA2B6A" w:rsidRPr="005D5B59">
        <w:rPr>
          <w:rFonts w:ascii="Garamond" w:hAnsi="Garamond"/>
          <w:i/>
          <w:iCs/>
          <w:sz w:val="24"/>
        </w:rPr>
        <w:t>eutrofikasi</w:t>
      </w:r>
      <w:r w:rsidR="00AA2B6A" w:rsidRPr="005D5B59">
        <w:rPr>
          <w:rFonts w:ascii="Garamond" w:hAnsi="Garamond"/>
          <w:sz w:val="24"/>
        </w:rPr>
        <w:t xml:space="preserve"> (peningkatan produktivitas fitoplankton) sehingga mengakibatkan berkurangnya oksigen dalam air.</w:t>
      </w:r>
      <w:r w:rsidR="005D5B59">
        <w:rPr>
          <w:rFonts w:ascii="Garamond" w:hAnsi="Garamond"/>
          <w:sz w:val="24"/>
          <w:lang w:val="en-US"/>
        </w:rPr>
        <w:t xml:space="preserve"> Selain </w:t>
      </w:r>
      <w:proofErr w:type="spellStart"/>
      <w:r w:rsidR="005D5B59">
        <w:rPr>
          <w:rFonts w:ascii="Garamond" w:hAnsi="Garamond"/>
          <w:sz w:val="24"/>
          <w:lang w:val="en-US"/>
        </w:rPr>
        <w:t>itu</w:t>
      </w:r>
      <w:proofErr w:type="spellEnd"/>
      <w:r w:rsidR="005D5B59">
        <w:rPr>
          <w:rFonts w:ascii="Garamond" w:hAnsi="Garamond"/>
          <w:sz w:val="24"/>
          <w:lang w:val="en-US"/>
        </w:rPr>
        <w:t xml:space="preserve"> </w:t>
      </w:r>
      <w:proofErr w:type="spellStart"/>
      <w:r w:rsidR="005D5B59">
        <w:rPr>
          <w:rFonts w:ascii="Garamond" w:hAnsi="Garamond"/>
          <w:sz w:val="24"/>
          <w:lang w:val="en-US"/>
        </w:rPr>
        <w:t>konsentrasi</w:t>
      </w:r>
      <w:proofErr w:type="spellEnd"/>
      <w:r w:rsidR="005D5B59">
        <w:rPr>
          <w:rFonts w:ascii="Garamond" w:hAnsi="Garamond"/>
          <w:sz w:val="24"/>
          <w:lang w:val="en-US"/>
        </w:rPr>
        <w:t xml:space="preserve"> </w:t>
      </w:r>
      <w:proofErr w:type="spellStart"/>
      <w:r w:rsidR="005D5B59">
        <w:rPr>
          <w:rFonts w:ascii="Garamond" w:hAnsi="Garamond"/>
          <w:sz w:val="24"/>
          <w:lang w:val="en-US"/>
        </w:rPr>
        <w:t>Fosfat</w:t>
      </w:r>
      <w:proofErr w:type="spellEnd"/>
      <w:r w:rsidR="005D5B59">
        <w:rPr>
          <w:rFonts w:ascii="Garamond" w:hAnsi="Garamond"/>
          <w:sz w:val="24"/>
          <w:lang w:val="en-US"/>
        </w:rPr>
        <w:t xml:space="preserve"> juga </w:t>
      </w:r>
      <w:proofErr w:type="spellStart"/>
      <w:r w:rsidR="005D5B59">
        <w:rPr>
          <w:rFonts w:ascii="Garamond" w:hAnsi="Garamond"/>
          <w:sz w:val="24"/>
          <w:lang w:val="en-US"/>
        </w:rPr>
        <w:t>sangat</w:t>
      </w:r>
      <w:proofErr w:type="spellEnd"/>
      <w:r w:rsidR="005D5B59">
        <w:rPr>
          <w:rFonts w:ascii="Garamond" w:hAnsi="Garamond"/>
          <w:sz w:val="24"/>
          <w:lang w:val="en-US"/>
        </w:rPr>
        <w:t xml:space="preserve"> </w:t>
      </w:r>
      <w:proofErr w:type="spellStart"/>
      <w:r w:rsidR="005D5B59">
        <w:rPr>
          <w:rFonts w:ascii="Garamond" w:hAnsi="Garamond"/>
          <w:sz w:val="24"/>
          <w:lang w:val="en-US"/>
        </w:rPr>
        <w:t>penting</w:t>
      </w:r>
      <w:proofErr w:type="spellEnd"/>
      <w:r w:rsidR="005D5B59">
        <w:rPr>
          <w:rFonts w:ascii="Garamond" w:hAnsi="Garamond"/>
          <w:sz w:val="24"/>
          <w:lang w:val="en-US"/>
        </w:rPr>
        <w:t xml:space="preserve"> </w:t>
      </w:r>
      <w:proofErr w:type="spellStart"/>
      <w:r w:rsidR="005D5B59">
        <w:rPr>
          <w:rFonts w:ascii="Garamond" w:hAnsi="Garamond"/>
          <w:sz w:val="24"/>
          <w:lang w:val="en-US"/>
        </w:rPr>
        <w:t>dalam</w:t>
      </w:r>
      <w:proofErr w:type="spellEnd"/>
      <w:r w:rsidR="005D5B59">
        <w:rPr>
          <w:rFonts w:ascii="Garamond" w:hAnsi="Garamond"/>
          <w:sz w:val="24"/>
          <w:lang w:val="en-US"/>
        </w:rPr>
        <w:t xml:space="preserve"> </w:t>
      </w:r>
      <w:proofErr w:type="spellStart"/>
      <w:r w:rsidR="005D5B59">
        <w:rPr>
          <w:rFonts w:ascii="Garamond" w:hAnsi="Garamond"/>
          <w:sz w:val="24"/>
          <w:lang w:val="en-US"/>
        </w:rPr>
        <w:t>perairan</w:t>
      </w:r>
      <w:proofErr w:type="spellEnd"/>
      <w:r w:rsidR="005D5B59">
        <w:rPr>
          <w:rFonts w:ascii="Garamond" w:hAnsi="Garamond"/>
          <w:sz w:val="24"/>
          <w:lang w:val="en-US"/>
        </w:rPr>
        <w:t xml:space="preserve">, </w:t>
      </w:r>
      <w:proofErr w:type="spellStart"/>
      <w:r w:rsidR="005D5B59">
        <w:rPr>
          <w:rFonts w:ascii="Garamond" w:hAnsi="Garamond"/>
          <w:sz w:val="24"/>
          <w:lang w:val="en-US"/>
        </w:rPr>
        <w:t>pertumbuhan</w:t>
      </w:r>
      <w:proofErr w:type="spellEnd"/>
      <w:r w:rsidR="005D5B59">
        <w:rPr>
          <w:rFonts w:ascii="Garamond" w:hAnsi="Garamond"/>
          <w:sz w:val="24"/>
          <w:lang w:val="en-US"/>
        </w:rPr>
        <w:t xml:space="preserve"> </w:t>
      </w:r>
      <w:proofErr w:type="spellStart"/>
      <w:r w:rsidR="005D5B59">
        <w:rPr>
          <w:rFonts w:ascii="Garamond" w:hAnsi="Garamond"/>
          <w:sz w:val="24"/>
          <w:lang w:val="en-US"/>
        </w:rPr>
        <w:t>organisme</w:t>
      </w:r>
      <w:proofErr w:type="spellEnd"/>
      <w:r w:rsidR="005D5B59">
        <w:rPr>
          <w:rFonts w:ascii="Garamond" w:hAnsi="Garamond"/>
          <w:sz w:val="24"/>
          <w:lang w:val="en-US"/>
        </w:rPr>
        <w:t xml:space="preserve"> </w:t>
      </w:r>
      <w:proofErr w:type="spellStart"/>
      <w:r w:rsidR="005D5B59">
        <w:rPr>
          <w:rFonts w:ascii="Garamond" w:hAnsi="Garamond"/>
          <w:sz w:val="24"/>
          <w:lang w:val="en-US"/>
        </w:rPr>
        <w:t>akan</w:t>
      </w:r>
      <w:proofErr w:type="spellEnd"/>
      <w:r w:rsidR="005D5B59">
        <w:rPr>
          <w:rFonts w:ascii="Garamond" w:hAnsi="Garamond"/>
          <w:sz w:val="24"/>
          <w:lang w:val="en-US"/>
        </w:rPr>
        <w:t xml:space="preserve"> </w:t>
      </w:r>
      <w:proofErr w:type="spellStart"/>
      <w:r w:rsidR="005D5B59">
        <w:rPr>
          <w:rFonts w:ascii="Garamond" w:hAnsi="Garamond"/>
          <w:sz w:val="24"/>
          <w:lang w:val="en-US"/>
        </w:rPr>
        <w:t>terhambat</w:t>
      </w:r>
      <w:proofErr w:type="spellEnd"/>
      <w:r w:rsidR="005D5B59">
        <w:rPr>
          <w:rFonts w:ascii="Garamond" w:hAnsi="Garamond"/>
          <w:sz w:val="24"/>
          <w:lang w:val="en-US"/>
        </w:rPr>
        <w:t xml:space="preserve"> </w:t>
      </w:r>
      <w:proofErr w:type="spellStart"/>
      <w:r w:rsidR="005D5B59">
        <w:rPr>
          <w:rFonts w:ascii="Garamond" w:hAnsi="Garamond"/>
          <w:sz w:val="24"/>
          <w:lang w:val="en-US"/>
        </w:rPr>
        <w:t>jika</w:t>
      </w:r>
      <w:proofErr w:type="spellEnd"/>
      <w:r w:rsidR="005D5B59">
        <w:rPr>
          <w:rFonts w:ascii="Garamond" w:hAnsi="Garamond"/>
          <w:sz w:val="24"/>
          <w:lang w:val="en-US"/>
        </w:rPr>
        <w:t xml:space="preserve"> </w:t>
      </w:r>
      <w:proofErr w:type="spellStart"/>
      <w:r w:rsidR="005D5B59">
        <w:rPr>
          <w:rFonts w:ascii="Garamond" w:hAnsi="Garamond"/>
          <w:sz w:val="24"/>
          <w:lang w:val="en-US"/>
        </w:rPr>
        <w:t>kadar</w:t>
      </w:r>
      <w:proofErr w:type="spellEnd"/>
      <w:r w:rsidR="005D5B59">
        <w:rPr>
          <w:rFonts w:ascii="Garamond" w:hAnsi="Garamond"/>
          <w:sz w:val="24"/>
          <w:lang w:val="en-US"/>
        </w:rPr>
        <w:t xml:space="preserve"> </w:t>
      </w:r>
      <w:proofErr w:type="spellStart"/>
      <w:r w:rsidR="005D5B59">
        <w:rPr>
          <w:rFonts w:ascii="Garamond" w:hAnsi="Garamond"/>
          <w:sz w:val="24"/>
          <w:lang w:val="en-US"/>
        </w:rPr>
        <w:t>fosfat</w:t>
      </w:r>
      <w:proofErr w:type="spellEnd"/>
      <w:r w:rsidR="005D5B59">
        <w:rPr>
          <w:rFonts w:ascii="Garamond" w:hAnsi="Garamond"/>
          <w:sz w:val="24"/>
          <w:lang w:val="en-US"/>
        </w:rPr>
        <w:t xml:space="preserve"> pada </w:t>
      </w:r>
      <w:proofErr w:type="spellStart"/>
      <w:r w:rsidR="005D5B59">
        <w:rPr>
          <w:rFonts w:ascii="Garamond" w:hAnsi="Garamond"/>
          <w:sz w:val="24"/>
          <w:lang w:val="en-US"/>
        </w:rPr>
        <w:lastRenderedPageBreak/>
        <w:t>perairan</w:t>
      </w:r>
      <w:proofErr w:type="spellEnd"/>
      <w:r w:rsidR="005D5B59">
        <w:rPr>
          <w:rFonts w:ascii="Garamond" w:hAnsi="Garamond"/>
          <w:sz w:val="24"/>
          <w:lang w:val="en-US"/>
        </w:rPr>
        <w:t xml:space="preserve"> </w:t>
      </w:r>
      <w:proofErr w:type="spellStart"/>
      <w:r w:rsidR="005D5B59">
        <w:rPr>
          <w:rFonts w:ascii="Garamond" w:hAnsi="Garamond"/>
          <w:sz w:val="24"/>
          <w:lang w:val="en-US"/>
        </w:rPr>
        <w:t>rendah</w:t>
      </w:r>
      <w:proofErr w:type="spellEnd"/>
      <w:r w:rsidR="005D5B59">
        <w:rPr>
          <w:rFonts w:ascii="Garamond" w:hAnsi="Garamond"/>
          <w:sz w:val="24"/>
          <w:lang w:val="en-US"/>
        </w:rPr>
        <w:t xml:space="preserve">, </w:t>
      </w:r>
      <w:proofErr w:type="spellStart"/>
      <w:r w:rsidR="005D5B59">
        <w:rPr>
          <w:rFonts w:ascii="Garamond" w:hAnsi="Garamond"/>
          <w:sz w:val="24"/>
          <w:lang w:val="en-US"/>
        </w:rPr>
        <w:t>sedangkan</w:t>
      </w:r>
      <w:proofErr w:type="spellEnd"/>
      <w:r w:rsidR="005D5B59">
        <w:rPr>
          <w:rFonts w:ascii="Garamond" w:hAnsi="Garamond"/>
          <w:sz w:val="24"/>
          <w:lang w:val="en-US"/>
        </w:rPr>
        <w:t xml:space="preserve"> </w:t>
      </w:r>
      <w:proofErr w:type="spellStart"/>
      <w:r w:rsidR="005D5B59">
        <w:rPr>
          <w:rFonts w:ascii="Garamond" w:hAnsi="Garamond"/>
          <w:sz w:val="24"/>
          <w:lang w:val="en-US"/>
        </w:rPr>
        <w:t>fsfst</w:t>
      </w:r>
      <w:proofErr w:type="spellEnd"/>
      <w:r w:rsidR="005D5B59">
        <w:rPr>
          <w:rFonts w:ascii="Garamond" w:hAnsi="Garamond"/>
          <w:sz w:val="24"/>
          <w:lang w:val="en-US"/>
        </w:rPr>
        <w:t xml:space="preserve"> yang </w:t>
      </w:r>
      <w:proofErr w:type="spellStart"/>
      <w:r w:rsidR="005D5B59">
        <w:rPr>
          <w:rFonts w:ascii="Garamond" w:hAnsi="Garamond"/>
          <w:sz w:val="24"/>
          <w:lang w:val="en-US"/>
        </w:rPr>
        <w:t>terlalu</w:t>
      </w:r>
      <w:proofErr w:type="spellEnd"/>
      <w:r w:rsidR="005D5B59">
        <w:rPr>
          <w:rFonts w:ascii="Garamond" w:hAnsi="Garamond"/>
          <w:sz w:val="24"/>
          <w:lang w:val="en-US"/>
        </w:rPr>
        <w:t xml:space="preserve"> </w:t>
      </w:r>
      <w:proofErr w:type="spellStart"/>
      <w:r w:rsidR="005D5B59">
        <w:rPr>
          <w:rFonts w:ascii="Garamond" w:hAnsi="Garamond"/>
          <w:sz w:val="24"/>
          <w:lang w:val="en-US"/>
        </w:rPr>
        <w:t>tinggi</w:t>
      </w:r>
      <w:proofErr w:type="spellEnd"/>
      <w:r w:rsidR="005D5B59">
        <w:rPr>
          <w:rFonts w:ascii="Garamond" w:hAnsi="Garamond"/>
          <w:sz w:val="24"/>
          <w:lang w:val="en-US"/>
        </w:rPr>
        <w:t xml:space="preserve"> </w:t>
      </w:r>
      <w:proofErr w:type="spellStart"/>
      <w:r w:rsidR="005D5B59">
        <w:rPr>
          <w:rFonts w:ascii="Garamond" w:hAnsi="Garamond"/>
          <w:sz w:val="24"/>
          <w:lang w:val="en-US"/>
        </w:rPr>
        <w:t>dapat</w:t>
      </w:r>
      <w:proofErr w:type="spellEnd"/>
      <w:r w:rsidR="005D5B59">
        <w:rPr>
          <w:rFonts w:ascii="Garamond" w:hAnsi="Garamond"/>
          <w:sz w:val="24"/>
          <w:lang w:val="en-US"/>
        </w:rPr>
        <w:t xml:space="preserve"> </w:t>
      </w:r>
      <w:proofErr w:type="spellStart"/>
      <w:r w:rsidR="005D5B59">
        <w:rPr>
          <w:rFonts w:ascii="Garamond" w:hAnsi="Garamond"/>
          <w:sz w:val="24"/>
          <w:lang w:val="en-US"/>
        </w:rPr>
        <w:t>menunjang</w:t>
      </w:r>
      <w:proofErr w:type="spellEnd"/>
      <w:r w:rsidR="005D5B59">
        <w:rPr>
          <w:rFonts w:ascii="Garamond" w:hAnsi="Garamond"/>
          <w:sz w:val="24"/>
          <w:lang w:val="en-US"/>
        </w:rPr>
        <w:t xml:space="preserve"> </w:t>
      </w:r>
      <w:proofErr w:type="spellStart"/>
      <w:r w:rsidR="005D5B59">
        <w:rPr>
          <w:rFonts w:ascii="Garamond" w:hAnsi="Garamond"/>
          <w:sz w:val="24"/>
          <w:lang w:val="en-US"/>
        </w:rPr>
        <w:t>pertumbuhan</w:t>
      </w:r>
      <w:proofErr w:type="spellEnd"/>
      <w:r w:rsidR="005D5B59">
        <w:rPr>
          <w:rFonts w:ascii="Garamond" w:hAnsi="Garamond"/>
          <w:sz w:val="24"/>
          <w:lang w:val="en-US"/>
        </w:rPr>
        <w:t xml:space="preserve"> </w:t>
      </w:r>
      <w:proofErr w:type="spellStart"/>
      <w:r w:rsidR="005D5B59">
        <w:rPr>
          <w:rFonts w:ascii="Garamond" w:hAnsi="Garamond"/>
          <w:sz w:val="24"/>
          <w:lang w:val="en-US"/>
        </w:rPr>
        <w:t>organisme</w:t>
      </w:r>
      <w:proofErr w:type="spellEnd"/>
      <w:r w:rsidR="005D5B59">
        <w:rPr>
          <w:rFonts w:ascii="Garamond" w:hAnsi="Garamond"/>
          <w:sz w:val="24"/>
          <w:lang w:val="en-US"/>
        </w:rPr>
        <w:t xml:space="preserve"> dan </w:t>
      </w:r>
      <w:proofErr w:type="spellStart"/>
      <w:r w:rsidR="005D5B59">
        <w:rPr>
          <w:rFonts w:ascii="Garamond" w:hAnsi="Garamond"/>
          <w:sz w:val="24"/>
          <w:lang w:val="en-US"/>
        </w:rPr>
        <w:t>tanaman</w:t>
      </w:r>
      <w:proofErr w:type="spellEnd"/>
      <w:r w:rsidR="005D5B59">
        <w:rPr>
          <w:rFonts w:ascii="Garamond" w:hAnsi="Garamond"/>
          <w:sz w:val="24"/>
          <w:lang w:val="en-US"/>
        </w:rPr>
        <w:t xml:space="preserve"> </w:t>
      </w:r>
      <w:r w:rsidR="005D5B59">
        <w:rPr>
          <w:rFonts w:ascii="Garamond" w:hAnsi="Garamond"/>
          <w:sz w:val="24"/>
          <w:lang w:val="en-US"/>
        </w:rPr>
        <w:fldChar w:fldCharType="begin" w:fldLock="1"/>
      </w:r>
      <w:r w:rsidR="00890F09">
        <w:rPr>
          <w:rFonts w:ascii="Garamond" w:hAnsi="Garamond"/>
          <w:sz w:val="24"/>
          <w:lang w:val="en-US"/>
        </w:rPr>
        <w:instrText>ADDIN CSL_CITATION {"citationItems":[{"id":"ITEM-1","itemData":{"ISSN":"2615-2827","author":[{"dropping-particle":"","family":"Riyandini","given":"Vina lestari","non-dropping-particle":"","parse-names":false,"suffix":""}],"container-title":"Jurnal Sains dan Teknologi","id":"ITEM-1","issue":"2","issued":{"date-parts":[["2020"]]},"title":"PENGARUH AKTIVITAS MASYARAKAT TERHADAP KUALITAS AIR SUNGAI BATANG TAPAKIS KABUPATEN PADANG PARIAMAN","type":"article-journal","volume":"20"},"uris":["http://www.mendeley.com/documents/?uuid=0fac87e7-142a-3ecd-b23d-396ddafecf94"]}],"mendeley":{"formattedCitation":"(Riyandini, 2020)","plainTextFormattedCitation":"(Riyandini, 2020)","previouslyFormattedCitation":"(Riyandini, 2020)"},"properties":{"noteIndex":0},"schema":"https://github.com/citation-style-language/schema/raw/master/csl-citation.json"}</w:instrText>
      </w:r>
      <w:r w:rsidR="005D5B59">
        <w:rPr>
          <w:rFonts w:ascii="Garamond" w:hAnsi="Garamond"/>
          <w:sz w:val="24"/>
          <w:lang w:val="en-US"/>
        </w:rPr>
        <w:fldChar w:fldCharType="separate"/>
      </w:r>
      <w:r w:rsidR="005D5B59" w:rsidRPr="005D5B59">
        <w:rPr>
          <w:rFonts w:ascii="Garamond" w:hAnsi="Garamond"/>
          <w:noProof/>
          <w:sz w:val="24"/>
          <w:lang w:val="en-US"/>
        </w:rPr>
        <w:t>(Riyandini, 2020)</w:t>
      </w:r>
      <w:r w:rsidR="005D5B59">
        <w:rPr>
          <w:rFonts w:ascii="Garamond" w:hAnsi="Garamond"/>
          <w:sz w:val="24"/>
          <w:lang w:val="en-US"/>
        </w:rPr>
        <w:fldChar w:fldCharType="end"/>
      </w:r>
    </w:p>
    <w:p w14:paraId="637A8C80" w14:textId="7F879577" w:rsidR="00F72DFF" w:rsidRPr="00285B7D" w:rsidRDefault="00F72DFF" w:rsidP="00285B7D">
      <w:pPr>
        <w:ind w:firstLine="0"/>
        <w:rPr>
          <w:rFonts w:ascii="Garamond" w:eastAsiaTheme="minorEastAsia" w:hAnsi="Garamond"/>
          <w:sz w:val="24"/>
          <w:lang w:val="en-US"/>
        </w:rPr>
      </w:pPr>
    </w:p>
    <w:p w14:paraId="6543E3C0" w14:textId="77777777" w:rsidR="00F1670D" w:rsidRPr="00285B7D" w:rsidRDefault="00F1670D" w:rsidP="00285B7D">
      <w:pPr>
        <w:ind w:firstLine="0"/>
        <w:rPr>
          <w:rFonts w:ascii="Garamond" w:hAnsi="Garamond"/>
          <w:lang w:val="en-US"/>
        </w:rPr>
      </w:pPr>
    </w:p>
    <w:p w14:paraId="78852665" w14:textId="77777777" w:rsidR="00F1670D" w:rsidRPr="00EA748A" w:rsidRDefault="000E0E3E" w:rsidP="00B27D56">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B27D56">
      <w:pPr>
        <w:rPr>
          <w:rFonts w:ascii="Garamond" w:hAnsi="Garamond"/>
          <w:sz w:val="24"/>
          <w:szCs w:val="28"/>
          <w:lang w:val="en-US"/>
        </w:rPr>
      </w:pPr>
    </w:p>
    <w:p w14:paraId="2E26D9C4" w14:textId="6F21C76B" w:rsidR="000066A0" w:rsidRPr="00890F09" w:rsidRDefault="000066A0" w:rsidP="000066A0">
      <w:pPr>
        <w:rPr>
          <w:rFonts w:ascii="Garamond" w:hAnsi="Garamond"/>
          <w:sz w:val="24"/>
          <w:lang w:val="en-US"/>
        </w:rPr>
      </w:pPr>
      <w:r w:rsidRPr="000066A0">
        <w:rPr>
          <w:rFonts w:ascii="Garamond" w:hAnsi="Garamond"/>
          <w:sz w:val="24"/>
        </w:rPr>
        <w:t>Hasil penelitian menunjukkan bahwa laju pertumbuhan harian ikan Koan berbeda nyata pada setiap perlakuan, dengan perlakuan K (kontrol) sebagai yang terbaik, mencapai 0,159 gram, meskipun tidak berbeda nyata dengan perlakuan C (Azolla microphylla + eceng gondok) yang mencapai 0,144 gram. Pertumbuhan bobot mutlak juga menunjukkan hasil berbeda nyata, di mana perlakuan K kembali menjadi yang terbaik dengan 4,8 gram, diikuti oleh perlakuan C (4,33 gram), A (3,75 gram), dan B (3,42 gram). Dalam peningkatan panjang mutlak, perlakuan K mencatat hasil tertinggi dengan rata-rata 1,2 cm, yang tidak berbeda nyata dengan perlakuan C (1,16 cm), sedangkan perlakuan A dan B masing-masing mencapai 1,1 cm dan 0,9 cm. Tingkat kelangsungan hidup (SR) ikan Koan tertinggi ditemukan pada perlakuan K dengan nilai 100%, sementara efisiensi pakan terbaik ditunjukkan oleh perlakuan B (eceng gondok) dengan Food Conversion Ratio (FCR) terendah, yaitu 2,5.</w:t>
      </w:r>
      <w:r w:rsidR="00890F09">
        <w:rPr>
          <w:rFonts w:ascii="Garamond" w:hAnsi="Garamond"/>
          <w:sz w:val="24"/>
          <w:lang w:val="en-US"/>
        </w:rPr>
        <w:t xml:space="preserve"> </w:t>
      </w:r>
      <w:proofErr w:type="spellStart"/>
      <w:r w:rsidR="00890F09">
        <w:rPr>
          <w:rFonts w:ascii="Garamond" w:hAnsi="Garamond"/>
          <w:sz w:val="24"/>
          <w:lang w:val="en-US"/>
        </w:rPr>
        <w:t>Dengan</w:t>
      </w:r>
      <w:proofErr w:type="spellEnd"/>
      <w:r w:rsidR="00890F09">
        <w:rPr>
          <w:rFonts w:ascii="Garamond" w:hAnsi="Garamond"/>
          <w:sz w:val="24"/>
          <w:lang w:val="en-US"/>
        </w:rPr>
        <w:t xml:space="preserve"> </w:t>
      </w:r>
      <w:proofErr w:type="spellStart"/>
      <w:r w:rsidR="00890F09">
        <w:rPr>
          <w:rFonts w:ascii="Garamond" w:hAnsi="Garamond"/>
          <w:sz w:val="24"/>
          <w:lang w:val="en-US"/>
        </w:rPr>
        <w:t>adanya</w:t>
      </w:r>
      <w:proofErr w:type="spellEnd"/>
      <w:r w:rsidR="00890F09">
        <w:rPr>
          <w:rFonts w:ascii="Garamond" w:hAnsi="Garamond"/>
          <w:sz w:val="24"/>
          <w:lang w:val="en-US"/>
        </w:rPr>
        <w:t xml:space="preserve"> </w:t>
      </w:r>
      <w:proofErr w:type="spellStart"/>
      <w:r w:rsidR="00890F09">
        <w:rPr>
          <w:rFonts w:ascii="Garamond" w:hAnsi="Garamond"/>
          <w:sz w:val="24"/>
          <w:lang w:val="en-US"/>
        </w:rPr>
        <w:t>hasil</w:t>
      </w:r>
      <w:proofErr w:type="spellEnd"/>
      <w:r w:rsidR="00890F09">
        <w:rPr>
          <w:rFonts w:ascii="Garamond" w:hAnsi="Garamond"/>
          <w:sz w:val="24"/>
          <w:lang w:val="en-US"/>
        </w:rPr>
        <w:t xml:space="preserve"> </w:t>
      </w:r>
      <w:proofErr w:type="spellStart"/>
      <w:r w:rsidR="00890F09">
        <w:rPr>
          <w:rFonts w:ascii="Garamond" w:hAnsi="Garamond"/>
          <w:sz w:val="24"/>
          <w:lang w:val="en-US"/>
        </w:rPr>
        <w:t>penelitian</w:t>
      </w:r>
      <w:proofErr w:type="spellEnd"/>
      <w:r w:rsidR="00890F09">
        <w:rPr>
          <w:rFonts w:ascii="Garamond" w:hAnsi="Garamond"/>
          <w:sz w:val="24"/>
          <w:lang w:val="en-US"/>
        </w:rPr>
        <w:t xml:space="preserve"> </w:t>
      </w:r>
      <w:proofErr w:type="spellStart"/>
      <w:r w:rsidR="00890F09">
        <w:rPr>
          <w:rFonts w:ascii="Garamond" w:hAnsi="Garamond"/>
          <w:sz w:val="24"/>
          <w:lang w:val="en-US"/>
        </w:rPr>
        <w:t>ini</w:t>
      </w:r>
      <w:proofErr w:type="spellEnd"/>
      <w:r w:rsidR="00890F09">
        <w:rPr>
          <w:rFonts w:ascii="Garamond" w:hAnsi="Garamond"/>
          <w:sz w:val="24"/>
          <w:lang w:val="en-US"/>
        </w:rPr>
        <w:t xml:space="preserve"> </w:t>
      </w:r>
      <w:proofErr w:type="spellStart"/>
      <w:r w:rsidR="00890F09">
        <w:rPr>
          <w:rFonts w:ascii="Garamond" w:hAnsi="Garamond"/>
          <w:sz w:val="24"/>
          <w:lang w:val="en-US"/>
        </w:rPr>
        <w:t>dapat</w:t>
      </w:r>
      <w:proofErr w:type="spellEnd"/>
      <w:r w:rsidR="00890F09">
        <w:rPr>
          <w:rFonts w:ascii="Garamond" w:hAnsi="Garamond"/>
          <w:sz w:val="24"/>
          <w:lang w:val="en-US"/>
        </w:rPr>
        <w:t xml:space="preserve"> di </w:t>
      </w:r>
      <w:proofErr w:type="spellStart"/>
      <w:r w:rsidR="00890F09">
        <w:rPr>
          <w:rFonts w:ascii="Garamond" w:hAnsi="Garamond"/>
          <w:sz w:val="24"/>
          <w:lang w:val="en-US"/>
        </w:rPr>
        <w:t>sarankan</w:t>
      </w:r>
      <w:proofErr w:type="spellEnd"/>
      <w:r w:rsidR="00890F09">
        <w:rPr>
          <w:rFonts w:ascii="Garamond" w:hAnsi="Garamond"/>
          <w:sz w:val="24"/>
          <w:lang w:val="en-US"/>
        </w:rPr>
        <w:t xml:space="preserve"> </w:t>
      </w:r>
      <w:proofErr w:type="spellStart"/>
      <w:r w:rsidR="00890F09">
        <w:rPr>
          <w:rFonts w:ascii="Garamond" w:hAnsi="Garamond"/>
          <w:sz w:val="24"/>
          <w:lang w:val="en-US"/>
        </w:rPr>
        <w:t>kepada</w:t>
      </w:r>
      <w:proofErr w:type="spellEnd"/>
      <w:r w:rsidR="00890F09">
        <w:rPr>
          <w:rFonts w:ascii="Garamond" w:hAnsi="Garamond"/>
          <w:sz w:val="24"/>
          <w:lang w:val="en-US"/>
        </w:rPr>
        <w:t xml:space="preserve"> </w:t>
      </w:r>
      <w:proofErr w:type="spellStart"/>
      <w:r w:rsidR="00890F09">
        <w:rPr>
          <w:rFonts w:ascii="Garamond" w:hAnsi="Garamond"/>
          <w:sz w:val="24"/>
          <w:lang w:val="en-US"/>
        </w:rPr>
        <w:t>pembudidaya</w:t>
      </w:r>
      <w:proofErr w:type="spellEnd"/>
      <w:r w:rsidR="00890F09">
        <w:rPr>
          <w:rFonts w:ascii="Garamond" w:hAnsi="Garamond"/>
          <w:sz w:val="24"/>
          <w:lang w:val="en-US"/>
        </w:rPr>
        <w:t xml:space="preserve"> </w:t>
      </w:r>
      <w:proofErr w:type="spellStart"/>
      <w:r w:rsidR="00890F09">
        <w:rPr>
          <w:rFonts w:ascii="Garamond" w:hAnsi="Garamond"/>
          <w:sz w:val="24"/>
          <w:lang w:val="en-US"/>
        </w:rPr>
        <w:t>untuk</w:t>
      </w:r>
      <w:proofErr w:type="spellEnd"/>
      <w:r w:rsidR="00890F09">
        <w:rPr>
          <w:rFonts w:ascii="Garamond" w:hAnsi="Garamond"/>
          <w:sz w:val="24"/>
          <w:lang w:val="en-US"/>
        </w:rPr>
        <w:t xml:space="preserve"> </w:t>
      </w:r>
      <w:proofErr w:type="spellStart"/>
      <w:r w:rsidR="00890F09">
        <w:rPr>
          <w:rFonts w:ascii="Garamond" w:hAnsi="Garamond"/>
          <w:sz w:val="24"/>
          <w:lang w:val="en-US"/>
        </w:rPr>
        <w:t>menjadikan</w:t>
      </w:r>
      <w:proofErr w:type="spellEnd"/>
      <w:r w:rsidR="00890F09">
        <w:rPr>
          <w:rFonts w:ascii="Garamond" w:hAnsi="Garamond"/>
          <w:sz w:val="24"/>
          <w:lang w:val="en-US"/>
        </w:rPr>
        <w:t xml:space="preserve"> Azolla </w:t>
      </w:r>
      <w:proofErr w:type="spellStart"/>
      <w:r w:rsidR="00890F09">
        <w:rPr>
          <w:rFonts w:ascii="Garamond" w:hAnsi="Garamond"/>
          <w:sz w:val="24"/>
          <w:lang w:val="en-US"/>
        </w:rPr>
        <w:t>microphylla</w:t>
      </w:r>
      <w:proofErr w:type="spellEnd"/>
      <w:r w:rsidR="00890F09">
        <w:rPr>
          <w:rFonts w:ascii="Garamond" w:hAnsi="Garamond"/>
          <w:sz w:val="24"/>
          <w:lang w:val="en-US"/>
        </w:rPr>
        <w:t xml:space="preserve"> dan </w:t>
      </w:r>
      <w:proofErr w:type="spellStart"/>
      <w:r w:rsidR="00890F09">
        <w:rPr>
          <w:rFonts w:ascii="Garamond" w:hAnsi="Garamond"/>
          <w:sz w:val="24"/>
          <w:lang w:val="en-US"/>
        </w:rPr>
        <w:t>Eceng</w:t>
      </w:r>
      <w:proofErr w:type="spellEnd"/>
      <w:r w:rsidR="00890F09">
        <w:rPr>
          <w:rFonts w:ascii="Garamond" w:hAnsi="Garamond"/>
          <w:sz w:val="24"/>
          <w:lang w:val="en-US"/>
        </w:rPr>
        <w:t xml:space="preserve"> </w:t>
      </w:r>
      <w:proofErr w:type="spellStart"/>
      <w:r w:rsidR="00890F09">
        <w:rPr>
          <w:rFonts w:ascii="Garamond" w:hAnsi="Garamond"/>
          <w:sz w:val="24"/>
          <w:lang w:val="en-US"/>
        </w:rPr>
        <w:t>gondok</w:t>
      </w:r>
      <w:proofErr w:type="spellEnd"/>
      <w:r w:rsidR="00890F09">
        <w:rPr>
          <w:rFonts w:ascii="Garamond" w:hAnsi="Garamond"/>
          <w:sz w:val="24"/>
          <w:lang w:val="en-US"/>
        </w:rPr>
        <w:t xml:space="preserve"> </w:t>
      </w:r>
      <w:proofErr w:type="spellStart"/>
      <w:r w:rsidR="00890F09">
        <w:rPr>
          <w:rFonts w:ascii="Garamond" w:hAnsi="Garamond"/>
          <w:sz w:val="24"/>
          <w:lang w:val="en-US"/>
        </w:rPr>
        <w:t>sebagai</w:t>
      </w:r>
      <w:proofErr w:type="spellEnd"/>
      <w:r w:rsidR="00890F09">
        <w:rPr>
          <w:rFonts w:ascii="Garamond" w:hAnsi="Garamond"/>
          <w:sz w:val="24"/>
          <w:lang w:val="en-US"/>
        </w:rPr>
        <w:t xml:space="preserve"> </w:t>
      </w:r>
      <w:proofErr w:type="spellStart"/>
      <w:r w:rsidR="00890F09">
        <w:rPr>
          <w:rFonts w:ascii="Garamond" w:hAnsi="Garamond"/>
          <w:sz w:val="24"/>
          <w:lang w:val="en-US"/>
        </w:rPr>
        <w:t>tambahan</w:t>
      </w:r>
      <w:proofErr w:type="spellEnd"/>
      <w:r w:rsidR="00890F09">
        <w:rPr>
          <w:rFonts w:ascii="Garamond" w:hAnsi="Garamond"/>
          <w:sz w:val="24"/>
          <w:lang w:val="en-US"/>
        </w:rPr>
        <w:t xml:space="preserve"> </w:t>
      </w:r>
      <w:proofErr w:type="spellStart"/>
      <w:r w:rsidR="00890F09">
        <w:rPr>
          <w:rFonts w:ascii="Garamond" w:hAnsi="Garamond"/>
          <w:sz w:val="24"/>
          <w:lang w:val="en-US"/>
        </w:rPr>
        <w:t>pakan</w:t>
      </w:r>
      <w:proofErr w:type="spellEnd"/>
      <w:r w:rsidR="00890F09">
        <w:rPr>
          <w:rFonts w:ascii="Garamond" w:hAnsi="Garamond"/>
          <w:sz w:val="24"/>
          <w:lang w:val="en-US"/>
        </w:rPr>
        <w:t xml:space="preserve"> </w:t>
      </w:r>
      <w:proofErr w:type="spellStart"/>
      <w:r w:rsidR="00890F09">
        <w:rPr>
          <w:rFonts w:ascii="Garamond" w:hAnsi="Garamond"/>
          <w:sz w:val="24"/>
          <w:lang w:val="en-US"/>
        </w:rPr>
        <w:t>alami</w:t>
      </w:r>
      <w:proofErr w:type="spellEnd"/>
      <w:r w:rsidR="00890F09">
        <w:rPr>
          <w:rFonts w:ascii="Garamond" w:hAnsi="Garamond"/>
          <w:sz w:val="24"/>
          <w:lang w:val="en-US"/>
        </w:rPr>
        <w:t xml:space="preserve"> yang </w:t>
      </w:r>
      <w:proofErr w:type="spellStart"/>
      <w:r w:rsidR="00890F09">
        <w:rPr>
          <w:rFonts w:ascii="Garamond" w:hAnsi="Garamond"/>
          <w:sz w:val="24"/>
          <w:lang w:val="en-US"/>
        </w:rPr>
        <w:t>mudah</w:t>
      </w:r>
      <w:proofErr w:type="spellEnd"/>
      <w:r w:rsidR="00890F09">
        <w:rPr>
          <w:rFonts w:ascii="Garamond" w:hAnsi="Garamond"/>
          <w:sz w:val="24"/>
          <w:lang w:val="en-US"/>
        </w:rPr>
        <w:t xml:space="preserve"> </w:t>
      </w:r>
      <w:proofErr w:type="spellStart"/>
      <w:r w:rsidR="00890F09">
        <w:rPr>
          <w:rFonts w:ascii="Garamond" w:hAnsi="Garamond"/>
          <w:sz w:val="24"/>
          <w:lang w:val="en-US"/>
        </w:rPr>
        <w:t>didapatkan</w:t>
      </w:r>
      <w:proofErr w:type="spellEnd"/>
      <w:r w:rsidR="00890F09">
        <w:rPr>
          <w:rFonts w:ascii="Garamond" w:hAnsi="Garamond"/>
          <w:sz w:val="24"/>
          <w:lang w:val="en-US"/>
        </w:rPr>
        <w:t xml:space="preserve"> dan </w:t>
      </w:r>
      <w:proofErr w:type="spellStart"/>
      <w:r w:rsidR="00890F09">
        <w:rPr>
          <w:rFonts w:ascii="Garamond" w:hAnsi="Garamond"/>
          <w:sz w:val="24"/>
          <w:lang w:val="en-US"/>
        </w:rPr>
        <w:t>murah</w:t>
      </w:r>
      <w:proofErr w:type="spellEnd"/>
      <w:r w:rsidR="00890F09">
        <w:rPr>
          <w:rFonts w:ascii="Garamond" w:hAnsi="Garamond"/>
          <w:sz w:val="24"/>
          <w:lang w:val="en-US"/>
        </w:rPr>
        <w:t xml:space="preserve"> </w:t>
      </w:r>
      <w:proofErr w:type="spellStart"/>
      <w:r w:rsidR="00890F09">
        <w:rPr>
          <w:rFonts w:ascii="Garamond" w:hAnsi="Garamond"/>
          <w:sz w:val="24"/>
          <w:lang w:val="en-US"/>
        </w:rPr>
        <w:t>sehingga</w:t>
      </w:r>
      <w:proofErr w:type="spellEnd"/>
      <w:r w:rsidR="00890F09">
        <w:rPr>
          <w:rFonts w:ascii="Garamond" w:hAnsi="Garamond"/>
          <w:sz w:val="24"/>
          <w:lang w:val="en-US"/>
        </w:rPr>
        <w:t xml:space="preserve"> </w:t>
      </w:r>
      <w:proofErr w:type="spellStart"/>
      <w:r w:rsidR="00890F09">
        <w:rPr>
          <w:rFonts w:ascii="Garamond" w:hAnsi="Garamond"/>
          <w:sz w:val="24"/>
          <w:lang w:val="en-US"/>
        </w:rPr>
        <w:t>dapat</w:t>
      </w:r>
      <w:proofErr w:type="spellEnd"/>
      <w:r w:rsidR="00890F09">
        <w:rPr>
          <w:rFonts w:ascii="Garamond" w:hAnsi="Garamond"/>
          <w:sz w:val="24"/>
          <w:lang w:val="en-US"/>
        </w:rPr>
        <w:t xml:space="preserve"> </w:t>
      </w:r>
      <w:proofErr w:type="spellStart"/>
      <w:r w:rsidR="00890F09">
        <w:rPr>
          <w:rFonts w:ascii="Garamond" w:hAnsi="Garamond"/>
          <w:sz w:val="24"/>
          <w:lang w:val="en-US"/>
        </w:rPr>
        <w:t>menekan</w:t>
      </w:r>
      <w:proofErr w:type="spellEnd"/>
      <w:r w:rsidR="00890F09">
        <w:rPr>
          <w:rFonts w:ascii="Garamond" w:hAnsi="Garamond"/>
          <w:sz w:val="24"/>
          <w:lang w:val="en-US"/>
        </w:rPr>
        <w:t xml:space="preserve"> </w:t>
      </w:r>
      <w:proofErr w:type="spellStart"/>
      <w:r w:rsidR="00890F09">
        <w:rPr>
          <w:rFonts w:ascii="Garamond" w:hAnsi="Garamond"/>
          <w:sz w:val="24"/>
          <w:lang w:val="en-US"/>
        </w:rPr>
        <w:t>biasa</w:t>
      </w:r>
      <w:proofErr w:type="spellEnd"/>
      <w:r w:rsidR="00890F09">
        <w:rPr>
          <w:rFonts w:ascii="Garamond" w:hAnsi="Garamond"/>
          <w:sz w:val="24"/>
          <w:lang w:val="en-US"/>
        </w:rPr>
        <w:t xml:space="preserve"> </w:t>
      </w:r>
      <w:proofErr w:type="spellStart"/>
      <w:r w:rsidR="00890F09">
        <w:rPr>
          <w:rFonts w:ascii="Garamond" w:hAnsi="Garamond"/>
          <w:sz w:val="24"/>
          <w:lang w:val="en-US"/>
        </w:rPr>
        <w:t>produksi</w:t>
      </w:r>
      <w:proofErr w:type="spellEnd"/>
      <w:r w:rsidR="00890F09">
        <w:rPr>
          <w:rFonts w:ascii="Garamond" w:hAnsi="Garamond"/>
          <w:sz w:val="24"/>
          <w:lang w:val="en-US"/>
        </w:rPr>
        <w:t xml:space="preserve"> </w:t>
      </w:r>
      <w:proofErr w:type="spellStart"/>
      <w:r w:rsidR="00890F09">
        <w:rPr>
          <w:rFonts w:ascii="Garamond" w:hAnsi="Garamond"/>
          <w:sz w:val="24"/>
          <w:lang w:val="en-US"/>
        </w:rPr>
        <w:t>dalam</w:t>
      </w:r>
      <w:proofErr w:type="spellEnd"/>
      <w:r w:rsidR="00890F09">
        <w:rPr>
          <w:rFonts w:ascii="Garamond" w:hAnsi="Garamond"/>
          <w:sz w:val="24"/>
          <w:lang w:val="en-US"/>
        </w:rPr>
        <w:t xml:space="preserve"> </w:t>
      </w:r>
      <w:proofErr w:type="spellStart"/>
      <w:r w:rsidR="00890F09">
        <w:rPr>
          <w:rFonts w:ascii="Garamond" w:hAnsi="Garamond"/>
          <w:sz w:val="24"/>
          <w:lang w:val="en-US"/>
        </w:rPr>
        <w:t>budidaya</w:t>
      </w:r>
      <w:proofErr w:type="spellEnd"/>
      <w:r w:rsidR="00890F09">
        <w:rPr>
          <w:rFonts w:ascii="Garamond" w:hAnsi="Garamond"/>
          <w:sz w:val="24"/>
          <w:lang w:val="en-US"/>
        </w:rPr>
        <w:t xml:space="preserve"> ikan.</w:t>
      </w:r>
    </w:p>
    <w:p w14:paraId="69B30B6F" w14:textId="237CF791" w:rsidR="00F1670D" w:rsidRPr="00EA748A" w:rsidRDefault="00F1670D" w:rsidP="0082788D">
      <w:pPr>
        <w:ind w:firstLine="426"/>
        <w:rPr>
          <w:rFonts w:ascii="Garamond" w:hAnsi="Garamond"/>
          <w:sz w:val="24"/>
          <w:szCs w:val="28"/>
          <w:lang w:val="en-US"/>
        </w:rPr>
      </w:pPr>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45AC64D6" w14:textId="77777777" w:rsidR="00706FE5" w:rsidRPr="00706FE5" w:rsidRDefault="00706FE5" w:rsidP="00706FE5">
      <w:pPr>
        <w:rPr>
          <w:rFonts w:ascii="Garamond" w:hAnsi="Garamond"/>
        </w:rPr>
      </w:pPr>
      <w:r w:rsidRPr="00706FE5">
        <w:rPr>
          <w:rFonts w:ascii="Garamond" w:hAnsi="Garamond"/>
        </w:rPr>
        <w:t>Terima kasih kepada semua pihak yang telah berkontribusi dalam penelitian ini, termasuk dosen pembimbing, keluarga, serta rekan-rekan yang telah memberikan dukungan dan masukan. Semoga hasil penelitian ini bermanfaat bagi pengembangan ilmu dan praktik di perikanan.</w:t>
      </w:r>
    </w:p>
    <w:p w14:paraId="6FA56A79" w14:textId="22C39EB6" w:rsidR="00F1670D" w:rsidRDefault="006D7093" w:rsidP="00F1670D">
      <w:pPr>
        <w:ind w:firstLine="426"/>
        <w:rPr>
          <w:rFonts w:ascii="Garamond" w:eastAsia="Times New Roman" w:hAnsi="Garamond"/>
          <w:sz w:val="24"/>
          <w:szCs w:val="28"/>
          <w:lang w:val="en-US"/>
        </w:rPr>
      </w:pPr>
      <w:r w:rsidRPr="00EA748A">
        <w:rPr>
          <w:rFonts w:ascii="Garamond" w:eastAsia="Times New Roman" w:hAnsi="Garamond"/>
          <w:sz w:val="24"/>
          <w:szCs w:val="28"/>
          <w:lang w:val="en-US"/>
        </w:rPr>
        <w:t>.</w:t>
      </w:r>
    </w:p>
    <w:p w14:paraId="34DCB1BE" w14:textId="77777777" w:rsidR="00EA748A" w:rsidRPr="00EA748A" w:rsidRDefault="00EA748A" w:rsidP="007043BA">
      <w:pPr>
        <w:ind w:firstLine="0"/>
        <w:rPr>
          <w:rFonts w:ascii="Garamond" w:eastAsia="Times New Roman" w:hAnsi="Garamond"/>
          <w:sz w:val="24"/>
          <w:szCs w:val="28"/>
          <w:lang w:val="en-US"/>
        </w:rPr>
      </w:pP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2DDF275F" w14:textId="7A8E6F51" w:rsidR="00962E04" w:rsidRDefault="00962E04" w:rsidP="00706FE5">
      <w:pPr>
        <w:ind w:firstLine="0"/>
        <w:rPr>
          <w:lang w:val="en-US"/>
        </w:rPr>
      </w:pPr>
    </w:p>
    <w:p w14:paraId="157E90D9" w14:textId="75FEED4D" w:rsidR="00890F09" w:rsidRPr="00890F09" w:rsidRDefault="00706FE5" w:rsidP="00890F09">
      <w:pPr>
        <w:widowControl w:val="0"/>
        <w:autoSpaceDE w:val="0"/>
        <w:autoSpaceDN w:val="0"/>
        <w:adjustRightInd w:val="0"/>
        <w:spacing w:after="160"/>
        <w:ind w:left="480" w:hanging="480"/>
        <w:rPr>
          <w:rFonts w:ascii="Garamond" w:hAnsi="Garamond"/>
          <w:noProof/>
          <w:sz w:val="24"/>
        </w:rPr>
      </w:pPr>
      <w:r w:rsidRPr="00706FE5">
        <w:rPr>
          <w:rFonts w:ascii="Garamond" w:eastAsiaTheme="minorEastAsia" w:hAnsi="Garamond"/>
          <w:sz w:val="24"/>
        </w:rPr>
        <w:fldChar w:fldCharType="begin" w:fldLock="1"/>
      </w:r>
      <w:r w:rsidRPr="00706FE5">
        <w:rPr>
          <w:rFonts w:ascii="Garamond" w:eastAsiaTheme="minorEastAsia" w:hAnsi="Garamond"/>
          <w:sz w:val="24"/>
        </w:rPr>
        <w:instrText xml:space="preserve">ADDIN Mendeley Bibliography CSL_BIBLIOGRAPHY </w:instrText>
      </w:r>
      <w:r w:rsidRPr="00706FE5">
        <w:rPr>
          <w:rFonts w:ascii="Garamond" w:eastAsiaTheme="minorEastAsia" w:hAnsi="Garamond"/>
          <w:sz w:val="24"/>
        </w:rPr>
        <w:fldChar w:fldCharType="separate"/>
      </w:r>
      <w:r w:rsidR="00890F09" w:rsidRPr="00890F09">
        <w:rPr>
          <w:rFonts w:ascii="Garamond" w:hAnsi="Garamond"/>
          <w:i/>
          <w:iCs/>
          <w:noProof/>
          <w:sz w:val="24"/>
        </w:rPr>
        <w:t>7253-SNI 7734-2017-Ikan hias koi Cyprinus carpio L - Syarat mutu dan penanganan</w:t>
      </w:r>
      <w:r w:rsidR="00890F09" w:rsidRPr="00890F09">
        <w:rPr>
          <w:rFonts w:ascii="Garamond" w:hAnsi="Garamond"/>
          <w:noProof/>
          <w:sz w:val="24"/>
        </w:rPr>
        <w:t>. (n.d.).</w:t>
      </w:r>
    </w:p>
    <w:p w14:paraId="33878E3A"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Alam, S., Malik, A. A., &amp; Khairuddin, K. (2020). Laju Respirasi, Pertumbuhan, dan Sintasan Benih Ikan Mas (Cyprinus carpio) Dikultur Pada Berbagai Salinitas. </w:t>
      </w:r>
      <w:r w:rsidRPr="00890F09">
        <w:rPr>
          <w:rFonts w:ascii="Garamond" w:hAnsi="Garamond"/>
          <w:i/>
          <w:iCs/>
          <w:noProof/>
          <w:sz w:val="24"/>
        </w:rPr>
        <w:t>Journal of Aquaculture and Fish Health</w:t>
      </w:r>
      <w:r w:rsidRPr="00890F09">
        <w:rPr>
          <w:rFonts w:ascii="Garamond" w:hAnsi="Garamond"/>
          <w:noProof/>
          <w:sz w:val="24"/>
        </w:rPr>
        <w:t xml:space="preserve">, </w:t>
      </w:r>
      <w:r w:rsidRPr="00890F09">
        <w:rPr>
          <w:rFonts w:ascii="Garamond" w:hAnsi="Garamond"/>
          <w:i/>
          <w:iCs/>
          <w:noProof/>
          <w:sz w:val="24"/>
        </w:rPr>
        <w:t>9</w:t>
      </w:r>
      <w:r w:rsidRPr="00890F09">
        <w:rPr>
          <w:rFonts w:ascii="Garamond" w:hAnsi="Garamond"/>
          <w:noProof/>
          <w:sz w:val="24"/>
        </w:rPr>
        <w:t>(2), 173. https://doi.org/10.20473/jafh.v9i2.16814</w:t>
      </w:r>
    </w:p>
    <w:p w14:paraId="72682627"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Choirom, R., Syahrizal, &amp; Safratilofa. (2019). LAJU PERTUMBUHAN LARVA IKAN KOAN (Ctenopharyngodon idella) DENGAN KEPADATAN YANG BERBEDA. </w:t>
      </w:r>
      <w:r w:rsidRPr="00890F09">
        <w:rPr>
          <w:rFonts w:ascii="Garamond" w:hAnsi="Garamond"/>
          <w:i/>
          <w:iCs/>
          <w:noProof/>
          <w:sz w:val="24"/>
        </w:rPr>
        <w:t>Jurnal Akuakultur Sungai Dan Danau</w:t>
      </w:r>
      <w:r w:rsidRPr="00890F09">
        <w:rPr>
          <w:rFonts w:ascii="Garamond" w:hAnsi="Garamond"/>
          <w:noProof/>
          <w:sz w:val="24"/>
        </w:rPr>
        <w:t xml:space="preserve">, </w:t>
      </w:r>
      <w:r w:rsidRPr="00890F09">
        <w:rPr>
          <w:rFonts w:ascii="Garamond" w:hAnsi="Garamond"/>
          <w:i/>
          <w:iCs/>
          <w:noProof/>
          <w:sz w:val="24"/>
        </w:rPr>
        <w:t>4</w:t>
      </w:r>
      <w:r w:rsidRPr="00890F09">
        <w:rPr>
          <w:rFonts w:ascii="Garamond" w:hAnsi="Garamond"/>
          <w:noProof/>
          <w:sz w:val="24"/>
        </w:rPr>
        <w:t>(2), 35. https://doi.org/10.33087/akuakultur.v4i2.55</w:t>
      </w:r>
    </w:p>
    <w:p w14:paraId="208C9344"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Haraningtias, Utami, S., &amp; P., C. N. (2018). Anatomi Dan Biometri Sistem Pencernaan Ikan Air Tawar Famili Cyprinidae Di Telaga Ngebel Ponorogo. </w:t>
      </w:r>
      <w:r w:rsidRPr="00890F09">
        <w:rPr>
          <w:rFonts w:ascii="Garamond" w:hAnsi="Garamond"/>
          <w:i/>
          <w:iCs/>
          <w:noProof/>
          <w:sz w:val="24"/>
        </w:rPr>
        <w:t>Prosiding Seminar Nasional SIMBIOSIS III</w:t>
      </w:r>
      <w:r w:rsidRPr="00890F09">
        <w:rPr>
          <w:rFonts w:ascii="Garamond" w:hAnsi="Garamond"/>
          <w:noProof/>
          <w:sz w:val="24"/>
        </w:rPr>
        <w:t xml:space="preserve">, </w:t>
      </w:r>
      <w:r w:rsidRPr="00890F09">
        <w:rPr>
          <w:rFonts w:ascii="Garamond" w:hAnsi="Garamond"/>
          <w:i/>
          <w:iCs/>
          <w:noProof/>
          <w:sz w:val="24"/>
        </w:rPr>
        <w:t>8</w:t>
      </w:r>
      <w:r w:rsidRPr="00890F09">
        <w:rPr>
          <w:rFonts w:ascii="Garamond" w:hAnsi="Garamond"/>
          <w:noProof/>
          <w:sz w:val="24"/>
        </w:rPr>
        <w:t>(6), 319–331.</w:t>
      </w:r>
    </w:p>
    <w:p w14:paraId="4BFA5D29"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Hasyim, N. A. (2016). </w:t>
      </w:r>
      <w:r w:rsidRPr="00890F09">
        <w:rPr>
          <w:rFonts w:ascii="Garamond" w:hAnsi="Garamond"/>
          <w:i/>
          <w:iCs/>
          <w:noProof/>
          <w:sz w:val="24"/>
        </w:rPr>
        <w:t>POTENSI FITOREMEDIASI ECENG GONDOK (Eichornia crassipes) DALAM MEREDUKSI LOGAM BERAT SENG (Zn) DARI PERAIRAN DANAU TEMPE KABUPATEN WAJO. Skripsi.</w:t>
      </w:r>
      <w:r w:rsidRPr="00890F09">
        <w:rPr>
          <w:rFonts w:ascii="Garamond" w:hAnsi="Garamond"/>
          <w:noProof/>
          <w:sz w:val="24"/>
        </w:rPr>
        <w:t xml:space="preserve"> UIN Alauddin Makasar.</w:t>
      </w:r>
    </w:p>
    <w:p w14:paraId="5ED4D658"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Karimah, U. (2018). Growth Performance and Survival Rate Tilapia Gift (Oreochromis niloticus) Given Amount Different Feeding. </w:t>
      </w:r>
      <w:r w:rsidRPr="00890F09">
        <w:rPr>
          <w:rFonts w:ascii="Garamond" w:hAnsi="Garamond"/>
          <w:i/>
          <w:iCs/>
          <w:noProof/>
          <w:sz w:val="24"/>
        </w:rPr>
        <w:t>Journal of Aquaculture, Management and Technology</w:t>
      </w:r>
      <w:r w:rsidRPr="00890F09">
        <w:rPr>
          <w:rFonts w:ascii="Garamond" w:hAnsi="Garamond"/>
          <w:noProof/>
          <w:sz w:val="24"/>
        </w:rPr>
        <w:t xml:space="preserve">, </w:t>
      </w:r>
      <w:r w:rsidRPr="00890F09">
        <w:rPr>
          <w:rFonts w:ascii="Garamond" w:hAnsi="Garamond"/>
          <w:i/>
          <w:iCs/>
          <w:noProof/>
          <w:sz w:val="24"/>
        </w:rPr>
        <w:t>7</w:t>
      </w:r>
      <w:r w:rsidRPr="00890F09">
        <w:rPr>
          <w:rFonts w:ascii="Garamond" w:hAnsi="Garamond"/>
          <w:noProof/>
          <w:sz w:val="24"/>
        </w:rPr>
        <w:t>(1), 128–135.</w:t>
      </w:r>
    </w:p>
    <w:p w14:paraId="262FCFC1"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lastRenderedPageBreak/>
        <w:t xml:space="preserve">Koniyo, Y. (2020). Analisis Kualitas Air Pada Lokasi Budidaya Ikan Air Tawar Di Kecamatan Suwawa Tengah. </w:t>
      </w:r>
      <w:r w:rsidRPr="00890F09">
        <w:rPr>
          <w:rFonts w:ascii="Garamond" w:hAnsi="Garamond"/>
          <w:i/>
          <w:iCs/>
          <w:noProof/>
          <w:sz w:val="24"/>
        </w:rPr>
        <w:t>Jurnal Technopreneur (JTech)</w:t>
      </w:r>
      <w:r w:rsidRPr="00890F09">
        <w:rPr>
          <w:rFonts w:ascii="Garamond" w:hAnsi="Garamond"/>
          <w:noProof/>
          <w:sz w:val="24"/>
        </w:rPr>
        <w:t xml:space="preserve">, </w:t>
      </w:r>
      <w:r w:rsidRPr="00890F09">
        <w:rPr>
          <w:rFonts w:ascii="Garamond" w:hAnsi="Garamond"/>
          <w:i/>
          <w:iCs/>
          <w:noProof/>
          <w:sz w:val="24"/>
        </w:rPr>
        <w:t>8</w:t>
      </w:r>
      <w:r w:rsidRPr="00890F09">
        <w:rPr>
          <w:rFonts w:ascii="Garamond" w:hAnsi="Garamond"/>
          <w:noProof/>
          <w:sz w:val="24"/>
        </w:rPr>
        <w:t>(1), 52–58. https://doi.org/10.30869/jtech.v8i1.527</w:t>
      </w:r>
    </w:p>
    <w:p w14:paraId="1341D42A"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Kurniawan, D. W. (2020). Analisa Pengelolaan Pakan Ikan Lele Guna Efisiensi Biaya Produksi Untuk Meningkatkan Hasil Penjualan. </w:t>
      </w:r>
      <w:r w:rsidRPr="00890F09">
        <w:rPr>
          <w:rFonts w:ascii="Garamond" w:hAnsi="Garamond"/>
          <w:i/>
          <w:iCs/>
          <w:noProof/>
          <w:sz w:val="24"/>
        </w:rPr>
        <w:t>IQTISHADequity Jurnal MANAJEMEN</w:t>
      </w:r>
      <w:r w:rsidRPr="00890F09">
        <w:rPr>
          <w:rFonts w:ascii="Garamond" w:hAnsi="Garamond"/>
          <w:noProof/>
          <w:sz w:val="24"/>
        </w:rPr>
        <w:t xml:space="preserve">, </w:t>
      </w:r>
      <w:r w:rsidRPr="00890F09">
        <w:rPr>
          <w:rFonts w:ascii="Garamond" w:hAnsi="Garamond"/>
          <w:i/>
          <w:iCs/>
          <w:noProof/>
          <w:sz w:val="24"/>
        </w:rPr>
        <w:t>2</w:t>
      </w:r>
      <w:r w:rsidRPr="00890F09">
        <w:rPr>
          <w:rFonts w:ascii="Garamond" w:hAnsi="Garamond"/>
          <w:noProof/>
          <w:sz w:val="24"/>
        </w:rPr>
        <w:t>(1). https://doi.org/10.51804/iej.v2i1.552</w:t>
      </w:r>
    </w:p>
    <w:p w14:paraId="5F7519CF"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Lee, S. W., Farid, R., Wendy, W., &amp; Zulhisyam, A. K. (2016). </w:t>
      </w:r>
      <w:r w:rsidRPr="00890F09">
        <w:rPr>
          <w:rFonts w:ascii="Garamond" w:hAnsi="Garamond"/>
          <w:i/>
          <w:iCs/>
          <w:noProof/>
          <w:sz w:val="24"/>
        </w:rPr>
        <w:t>2016 (</w:t>
      </w:r>
      <w:r w:rsidRPr="00890F09">
        <w:rPr>
          <w:rFonts w:ascii="Garamond" w:hAnsi="Garamond"/>
          <w:i/>
          <w:iCs/>
          <w:noProof/>
          <w:sz w:val="24"/>
        </w:rPr>
        <w:t>) leeseongwei@yahoo.com Water hyacinth, Eichhornia crassipes</w:t>
      </w:r>
      <w:r w:rsidRPr="00890F09">
        <w:rPr>
          <w:rFonts w:ascii="Garamond" w:hAnsi="Garamond"/>
          <w:noProof/>
          <w:sz w:val="24"/>
        </w:rPr>
        <w:t xml:space="preserve">. </w:t>
      </w:r>
      <w:r w:rsidRPr="00890F09">
        <w:rPr>
          <w:rFonts w:ascii="Garamond" w:hAnsi="Garamond"/>
          <w:i/>
          <w:iCs/>
          <w:noProof/>
          <w:sz w:val="24"/>
        </w:rPr>
        <w:t>7</w:t>
      </w:r>
      <w:r w:rsidRPr="00890F09">
        <w:rPr>
          <w:rFonts w:ascii="Garamond" w:hAnsi="Garamond"/>
          <w:noProof/>
          <w:sz w:val="24"/>
        </w:rPr>
        <w:t>(2), 58–62.</w:t>
      </w:r>
    </w:p>
    <w:p w14:paraId="2A6C1023"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Nataliah, D., Alianto, &amp; Fitriyah Irmawati Eliiyas Saleh Simatauw, F. F. C. (2022). Study of Water Quality of Freshwater Fish Ponds at BBIS of Masni, Manokwari Regency, West Papua Province. </w:t>
      </w:r>
      <w:r w:rsidRPr="00890F09">
        <w:rPr>
          <w:rFonts w:ascii="Garamond" w:hAnsi="Garamond"/>
          <w:i/>
          <w:iCs/>
          <w:noProof/>
          <w:sz w:val="24"/>
        </w:rPr>
        <w:t>Jurnal Pengendalian Pencemaran Lingkungan (JPPL)</w:t>
      </w:r>
      <w:r w:rsidRPr="00890F09">
        <w:rPr>
          <w:rFonts w:ascii="Garamond" w:hAnsi="Garamond"/>
          <w:noProof/>
          <w:sz w:val="24"/>
        </w:rPr>
        <w:t xml:space="preserve">, </w:t>
      </w:r>
      <w:r w:rsidRPr="00890F09">
        <w:rPr>
          <w:rFonts w:ascii="Garamond" w:hAnsi="Garamond"/>
          <w:i/>
          <w:iCs/>
          <w:noProof/>
          <w:sz w:val="24"/>
        </w:rPr>
        <w:t>4</w:t>
      </w:r>
      <w:r w:rsidRPr="00890F09">
        <w:rPr>
          <w:rFonts w:ascii="Garamond" w:hAnsi="Garamond"/>
          <w:noProof/>
          <w:sz w:val="24"/>
        </w:rPr>
        <w:t>(2).</w:t>
      </w:r>
    </w:p>
    <w:p w14:paraId="0EB3E4D0" w14:textId="02C32834"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A11EBD">
        <w:rPr>
          <w:sz w:val="24"/>
        </w:rPr>
        <w:t xml:space="preserve">Pemerintah Indonesi. </w:t>
      </w:r>
      <w:r w:rsidRPr="00A11EBD">
        <w:rPr>
          <w:i/>
          <w:iCs/>
          <w:sz w:val="24"/>
        </w:rPr>
        <w:t xml:space="preserve">Peraturan Pemerintah (PP) Nomor 82 Tahun 2001 </w:t>
      </w:r>
      <w:r>
        <w:rPr>
          <w:i/>
          <w:iCs/>
          <w:sz w:val="24"/>
        </w:rPr>
        <w:t>tentang</w:t>
      </w:r>
      <w:r w:rsidRPr="00A11EBD">
        <w:rPr>
          <w:i/>
          <w:iCs/>
          <w:sz w:val="24"/>
        </w:rPr>
        <w:t xml:space="preserve"> Pengelolaan Kualitas Air Dan Pengendalian Pencemaran Air.</w:t>
      </w:r>
      <w:r w:rsidRPr="00A11EBD">
        <w:rPr>
          <w:sz w:val="24"/>
        </w:rPr>
        <w:t xml:space="preserve"> Peraturan Perundang-undangan Tahun 2001. Jakarta</w:t>
      </w:r>
      <w:r w:rsidRPr="00890F09">
        <w:rPr>
          <w:rFonts w:ascii="Garamond" w:hAnsi="Garamond"/>
          <w:noProof/>
          <w:sz w:val="24"/>
        </w:rPr>
        <w:t>.</w:t>
      </w:r>
    </w:p>
    <w:p w14:paraId="265DA7BA"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Ramayani, S., Suharman, I., &amp; Lukisyowati, I. (n.d.). Pertumbuhan Ikan Patin Siam (Pangasianodon hypopthalmus) yang Diberi Pakan Mengandung Tepung Eceng Gondok terfermentasi Growth Performance of Striped Catfish (Pangasianodon hypopthalmus) Fed by Fermented Water Hyacinth. In </w:t>
      </w:r>
      <w:r w:rsidRPr="00890F09">
        <w:rPr>
          <w:rFonts w:ascii="Garamond" w:hAnsi="Garamond"/>
          <w:i/>
          <w:iCs/>
          <w:noProof/>
          <w:sz w:val="24"/>
        </w:rPr>
        <w:t>Oktober</w:t>
      </w:r>
      <w:r w:rsidRPr="00890F09">
        <w:rPr>
          <w:rFonts w:ascii="Garamond" w:hAnsi="Garamond"/>
          <w:noProof/>
          <w:sz w:val="24"/>
        </w:rPr>
        <w:t xml:space="preserve"> (Vol. 27, Issue 3).</w:t>
      </w:r>
    </w:p>
    <w:p w14:paraId="71F84BD5"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Riyandini, V. lestari. (2020). PENGARUH AKTIVITAS MASYARAKAT TERHADAP KUALITAS AIR SUNGAI BATANG TAPAKIS KABUPATEN PADANG PARIAMAN. </w:t>
      </w:r>
      <w:r w:rsidRPr="00890F09">
        <w:rPr>
          <w:rFonts w:ascii="Garamond" w:hAnsi="Garamond"/>
          <w:i/>
          <w:iCs/>
          <w:noProof/>
          <w:sz w:val="24"/>
        </w:rPr>
        <w:t>Jurnal Sains Dan Teknologi</w:t>
      </w:r>
      <w:r w:rsidRPr="00890F09">
        <w:rPr>
          <w:rFonts w:ascii="Garamond" w:hAnsi="Garamond"/>
          <w:noProof/>
          <w:sz w:val="24"/>
        </w:rPr>
        <w:t xml:space="preserve">, </w:t>
      </w:r>
      <w:r w:rsidRPr="00890F09">
        <w:rPr>
          <w:rFonts w:ascii="Garamond" w:hAnsi="Garamond"/>
          <w:i/>
          <w:iCs/>
          <w:noProof/>
          <w:sz w:val="24"/>
        </w:rPr>
        <w:t>20</w:t>
      </w:r>
      <w:r w:rsidRPr="00890F09">
        <w:rPr>
          <w:rFonts w:ascii="Garamond" w:hAnsi="Garamond"/>
          <w:noProof/>
          <w:sz w:val="24"/>
        </w:rPr>
        <w:t>(2).</w:t>
      </w:r>
    </w:p>
    <w:p w14:paraId="5D820C3C"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Saopiadi, Amir, S., &amp; Damayanti1, A. A. (2012). </w:t>
      </w:r>
      <w:r w:rsidRPr="00890F09">
        <w:rPr>
          <w:rFonts w:ascii="Garamond" w:hAnsi="Garamond"/>
          <w:i/>
          <w:iCs/>
          <w:noProof/>
          <w:sz w:val="24"/>
        </w:rPr>
        <w:t>Frekuensi Pemberian Pakan Optimum Menjelang Panen Pada Ikan Nila (Oreochromis niloticus)</w:t>
      </w:r>
      <w:r w:rsidRPr="00890F09">
        <w:rPr>
          <w:rFonts w:ascii="Garamond" w:hAnsi="Garamond"/>
          <w:noProof/>
          <w:sz w:val="24"/>
        </w:rPr>
        <w:t xml:space="preserve">. </w:t>
      </w:r>
      <w:r w:rsidRPr="00890F09">
        <w:rPr>
          <w:rFonts w:ascii="Garamond" w:hAnsi="Garamond"/>
          <w:i/>
          <w:iCs/>
          <w:noProof/>
          <w:sz w:val="24"/>
        </w:rPr>
        <w:t>5</w:t>
      </w:r>
      <w:r w:rsidRPr="00890F09">
        <w:rPr>
          <w:rFonts w:ascii="Garamond" w:hAnsi="Garamond"/>
          <w:noProof/>
          <w:sz w:val="24"/>
        </w:rPr>
        <w:t>(1), 93–94.</w:t>
      </w:r>
    </w:p>
    <w:p w14:paraId="611C3C53" w14:textId="77777777" w:rsidR="00890F09" w:rsidRPr="00890F09" w:rsidRDefault="00890F09" w:rsidP="00890F09">
      <w:pPr>
        <w:widowControl w:val="0"/>
        <w:autoSpaceDE w:val="0"/>
        <w:autoSpaceDN w:val="0"/>
        <w:adjustRightInd w:val="0"/>
        <w:spacing w:after="160"/>
        <w:ind w:left="480" w:hanging="480"/>
        <w:rPr>
          <w:rFonts w:ascii="Garamond" w:hAnsi="Garamond"/>
          <w:noProof/>
          <w:sz w:val="24"/>
        </w:rPr>
      </w:pPr>
      <w:r w:rsidRPr="00890F09">
        <w:rPr>
          <w:rFonts w:ascii="Garamond" w:hAnsi="Garamond"/>
          <w:noProof/>
          <w:sz w:val="24"/>
        </w:rPr>
        <w:t xml:space="preserve">Suwondo, S., Darmadi, D., &amp; Amin, M. (2021). Pengaruh Pemberian Pakan Azolla Microphylla Terhadap Pertumbuhan Ikan Nila (Oreochromis Niloticus) Sebagai Rancangan Pembelajaran Biologi Sma. </w:t>
      </w:r>
      <w:r w:rsidRPr="00890F09">
        <w:rPr>
          <w:rFonts w:ascii="Garamond" w:hAnsi="Garamond"/>
          <w:i/>
          <w:iCs/>
          <w:noProof/>
          <w:sz w:val="24"/>
        </w:rPr>
        <w:t>Biogenesis</w:t>
      </w:r>
      <w:r w:rsidRPr="00890F09">
        <w:rPr>
          <w:rFonts w:ascii="Garamond" w:hAnsi="Garamond"/>
          <w:noProof/>
          <w:sz w:val="24"/>
        </w:rPr>
        <w:t xml:space="preserve">, </w:t>
      </w:r>
      <w:r w:rsidRPr="00890F09">
        <w:rPr>
          <w:rFonts w:ascii="Garamond" w:hAnsi="Garamond"/>
          <w:i/>
          <w:iCs/>
          <w:noProof/>
          <w:sz w:val="24"/>
        </w:rPr>
        <w:t>17</w:t>
      </w:r>
      <w:r w:rsidRPr="00890F09">
        <w:rPr>
          <w:rFonts w:ascii="Garamond" w:hAnsi="Garamond"/>
          <w:noProof/>
          <w:sz w:val="24"/>
        </w:rPr>
        <w:t>(1), 39. https://doi.org/10.31258/biogenesis.17.1.39-48</w:t>
      </w:r>
    </w:p>
    <w:p w14:paraId="2895A2D8" w14:textId="77777777" w:rsidR="00706FE5" w:rsidRDefault="00706FE5" w:rsidP="00706FE5">
      <w:pPr>
        <w:widowControl w:val="0"/>
        <w:autoSpaceDE w:val="0"/>
        <w:autoSpaceDN w:val="0"/>
        <w:adjustRightInd w:val="0"/>
        <w:ind w:left="480" w:hanging="480"/>
        <w:rPr>
          <w:rFonts w:eastAsiaTheme="minorEastAsia"/>
          <w:sz w:val="24"/>
        </w:rPr>
      </w:pPr>
      <w:r w:rsidRPr="00706FE5">
        <w:rPr>
          <w:rFonts w:ascii="Garamond" w:eastAsiaTheme="minorEastAsia" w:hAnsi="Garamond"/>
          <w:sz w:val="24"/>
        </w:rPr>
        <w:fldChar w:fldCharType="end"/>
      </w:r>
      <w:r>
        <w:rPr>
          <w:rFonts w:eastAsiaTheme="minorEastAsia"/>
          <w:sz w:val="24"/>
        </w:rPr>
        <w:t xml:space="preserve"> </w:t>
      </w:r>
    </w:p>
    <w:p w14:paraId="0F94F876" w14:textId="77777777" w:rsidR="00706FE5" w:rsidRDefault="00706FE5" w:rsidP="00706FE5">
      <w:pPr>
        <w:spacing w:line="360" w:lineRule="auto"/>
        <w:rPr>
          <w:rFonts w:eastAsiaTheme="minorEastAsia"/>
          <w:sz w:val="24"/>
        </w:rPr>
      </w:pPr>
    </w:p>
    <w:p w14:paraId="610C7EFD" w14:textId="77777777" w:rsidR="00706FE5" w:rsidRPr="00FC2A4B" w:rsidRDefault="00706FE5" w:rsidP="00706FE5">
      <w:pPr>
        <w:spacing w:line="276" w:lineRule="auto"/>
        <w:rPr>
          <w:sz w:val="24"/>
        </w:rPr>
      </w:pPr>
    </w:p>
    <w:p w14:paraId="45516DC9" w14:textId="77777777" w:rsidR="00706FE5" w:rsidRPr="00962E04" w:rsidRDefault="00706FE5" w:rsidP="00706FE5">
      <w:pPr>
        <w:ind w:firstLine="0"/>
        <w:rPr>
          <w:lang w:val="en-US"/>
        </w:rPr>
      </w:pPr>
    </w:p>
    <w:p w14:paraId="29CA77E2" w14:textId="4957C92A" w:rsidR="00962E04" w:rsidRPr="00754EE0" w:rsidRDefault="00962E04" w:rsidP="007043BA">
      <w:pPr>
        <w:ind w:firstLine="0"/>
        <w:rPr>
          <w:rFonts w:ascii="Garamond" w:hAnsi="Garamond"/>
        </w:rPr>
      </w:pPr>
    </w:p>
    <w:sectPr w:rsidR="00962E04" w:rsidRPr="00754EE0" w:rsidSect="002B23FF">
      <w:headerReference w:type="even" r:id="rId14"/>
      <w:headerReference w:type="default" r:id="rId15"/>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E360B" w14:textId="77777777" w:rsidR="0068527D" w:rsidRDefault="0068527D">
      <w:r>
        <w:separator/>
      </w:r>
    </w:p>
  </w:endnote>
  <w:endnote w:type="continuationSeparator" w:id="0">
    <w:p w14:paraId="0B02144E" w14:textId="77777777" w:rsidR="0068527D" w:rsidRDefault="0068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E98C0" w14:textId="77777777" w:rsidR="00CB2316" w:rsidRPr="00A75C5B" w:rsidRDefault="00CB2316"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A06BB8">
      <w:rPr>
        <w:rStyle w:val="PageNumber"/>
        <w:noProof/>
        <w:sz w:val="16"/>
        <w:szCs w:val="16"/>
      </w:rPr>
      <w:t>5</w:t>
    </w:r>
    <w:r w:rsidRPr="00A75C5B">
      <w:rPr>
        <w:rStyle w:val="PageNumber"/>
        <w:sz w:val="16"/>
        <w:szCs w:val="16"/>
      </w:rPr>
      <w:fldChar w:fldCharType="end"/>
    </w:r>
  </w:p>
  <w:p w14:paraId="6396DAE2" w14:textId="133A64C2" w:rsidR="003B0AEE" w:rsidRPr="0098523F" w:rsidRDefault="003B0AEE" w:rsidP="00CB2316">
    <w:pPr>
      <w:pStyle w:val="Footer"/>
      <w:pBdr>
        <w:top w:val="single" w:sz="12" w:space="1" w:color="auto"/>
      </w:pBdr>
      <w:ind w:firstLine="0"/>
      <w:jc w:val="right"/>
      <w:rPr>
        <w:sz w:val="16"/>
        <w:szCs w:val="16"/>
      </w:rPr>
    </w:pPr>
    <w:r w:rsidRPr="00E45CA4">
      <w:rPr>
        <w:sz w:val="16"/>
        <w:szCs w:val="16"/>
      </w:rPr>
      <w:t>©</w:t>
    </w:r>
    <w:r w:rsidR="00A85BBF">
      <w:rPr>
        <w:sz w:val="16"/>
        <w:szCs w:val="16"/>
        <w:lang w:val="en-US"/>
      </w:rPr>
      <w:t>20</w:t>
    </w:r>
    <w:r w:rsidR="00D2265B">
      <w:rPr>
        <w:sz w:val="16"/>
        <w:szCs w:val="16"/>
        <w:lang w:val="en-US"/>
      </w:rPr>
      <w:t>23</w:t>
    </w:r>
    <w:r>
      <w:rPr>
        <w:sz w:val="16"/>
        <w:szCs w:val="16"/>
        <w:lang w:val="en-US"/>
      </w:rPr>
      <w:t xml:space="preserve"> at http://</w:t>
    </w:r>
    <w:r w:rsidR="000A0D4F">
      <w:rPr>
        <w:sz w:val="16"/>
        <w:szCs w:val="16"/>
        <w:lang w:val="en-US"/>
      </w:rPr>
      <w:t>sintasan.upstegal.ac.id/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D1636" w14:textId="563BBC73" w:rsidR="003B0AEE" w:rsidRPr="00EE18F7" w:rsidRDefault="003B0AEE"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001E32D4" w:rsidRPr="00EE18F7">
      <w:rPr>
        <w:rFonts w:ascii="Garamond" w:hAnsi="Garamond"/>
        <w:i/>
        <w:sz w:val="16"/>
        <w:szCs w:val="16"/>
        <w:lang w:val="en-US"/>
      </w:rPr>
      <w:tab/>
    </w:r>
    <w:r w:rsidR="001E32D4" w:rsidRPr="00EE18F7">
      <w:rPr>
        <w:rFonts w:ascii="Garamond" w:hAnsi="Garamond"/>
        <w:i/>
        <w:sz w:val="16"/>
        <w:szCs w:val="16"/>
        <w:lang w:val="en-US"/>
      </w:rPr>
      <w:tab/>
    </w:r>
    <w:r w:rsidR="001E32D4" w:rsidRPr="00EE18F7">
      <w:rPr>
        <w:rFonts w:ascii="Garamond" w:hAnsi="Garamond"/>
        <w:i/>
        <w:sz w:val="16"/>
        <w:szCs w:val="16"/>
        <w:lang w:val="en-US"/>
      </w:rPr>
      <w:tab/>
    </w:r>
    <w:r w:rsidR="001E32D4" w:rsidRPr="00EE18F7">
      <w:rPr>
        <w:rFonts w:ascii="Garamond" w:hAnsi="Garamond"/>
        <w:i/>
        <w:sz w:val="16"/>
        <w:szCs w:val="16"/>
        <w:lang w:val="en-US"/>
      </w:rPr>
      <w:tab/>
    </w:r>
    <w:r w:rsidR="001E32D4" w:rsidRPr="00EE18F7">
      <w:rPr>
        <w:rFonts w:ascii="Garamond" w:hAnsi="Garamond"/>
        <w:i/>
        <w:sz w:val="16"/>
        <w:szCs w:val="16"/>
        <w:lang w:val="en-US"/>
      </w:rPr>
      <w:tab/>
    </w:r>
    <w:r w:rsidR="001E32D4" w:rsidRPr="00EE18F7">
      <w:rPr>
        <w:rFonts w:ascii="Garamond" w:hAnsi="Garamond"/>
        <w:i/>
        <w:sz w:val="16"/>
        <w:szCs w:val="16"/>
        <w:lang w:val="en-US"/>
      </w:rPr>
      <w:tab/>
    </w:r>
    <w:r w:rsidR="00EE18F7" w:rsidRPr="00EE18F7">
      <w:rPr>
        <w:rFonts w:ascii="Garamond" w:hAnsi="Garamond"/>
        <w:i/>
        <w:sz w:val="16"/>
        <w:szCs w:val="16"/>
        <w:lang w:val="en-US"/>
      </w:rPr>
      <w:tab/>
      <w:t xml:space="preserve">        </w:t>
    </w:r>
    <w:r w:rsidR="001E32D4" w:rsidRPr="00EE18F7">
      <w:rPr>
        <w:rFonts w:ascii="Garamond" w:hAnsi="Garamond"/>
        <w:i/>
        <w:sz w:val="16"/>
        <w:szCs w:val="16"/>
        <w:lang w:val="en-US"/>
      </w:rPr>
      <w:t xml:space="preserve">  </w:t>
    </w:r>
    <w:r w:rsidR="001E32D4" w:rsidRPr="00EE18F7">
      <w:rPr>
        <w:rFonts w:ascii="Garamond" w:hAnsi="Garamond"/>
        <w:sz w:val="16"/>
        <w:szCs w:val="16"/>
        <w:lang w:val="en-US"/>
      </w:rPr>
      <w:t>©</w:t>
    </w:r>
    <w:r w:rsidR="00A85BBF" w:rsidRPr="00EE18F7">
      <w:rPr>
        <w:rFonts w:ascii="Garamond" w:hAnsi="Garamond"/>
        <w:sz w:val="16"/>
        <w:szCs w:val="16"/>
        <w:lang w:val="en-US"/>
      </w:rPr>
      <w:t>202</w:t>
    </w:r>
    <w:r w:rsidR="00D2265B">
      <w:rPr>
        <w:rFonts w:ascii="Garamond" w:hAnsi="Garamond"/>
        <w:sz w:val="16"/>
        <w:szCs w:val="16"/>
        <w:lang w:val="en-US"/>
      </w:rPr>
      <w:t>3</w:t>
    </w:r>
    <w:r w:rsidR="00EE18F7" w:rsidRPr="00EE18F7">
      <w:rPr>
        <w:rFonts w:ascii="Garamond" w:hAnsi="Garamond"/>
        <w:sz w:val="16"/>
        <w:szCs w:val="16"/>
        <w:lang w:val="en-US"/>
      </w:rPr>
      <w:t>at https://sintasan.upstegal.ac.id/</w:t>
    </w:r>
  </w:p>
  <w:p w14:paraId="2789EFC2" w14:textId="77777777" w:rsidR="003B0AEE" w:rsidRPr="00EE18F7" w:rsidRDefault="001E32D4" w:rsidP="003B0AEE">
    <w:pPr>
      <w:pBdr>
        <w:top w:val="single" w:sz="6" w:space="1" w:color="auto"/>
      </w:pBdr>
      <w:ind w:firstLine="0"/>
      <w:rPr>
        <w:rFonts w:ascii="Garamond" w:hAnsi="Garamond"/>
        <w:i/>
        <w:sz w:val="16"/>
        <w:szCs w:val="16"/>
        <w:lang w:val="en-US"/>
      </w:rPr>
    </w:pPr>
    <w:proofErr w:type="spellStart"/>
    <w:r w:rsidRPr="00EE18F7">
      <w:rPr>
        <w:rFonts w:ascii="Garamond" w:hAnsi="Garamond"/>
        <w:sz w:val="16"/>
        <w:szCs w:val="16"/>
        <w:lang w:val="en-US"/>
      </w:rPr>
      <w:t>Diterima</w:t>
    </w:r>
    <w:proofErr w:type="spellEnd"/>
    <w:r w:rsidRPr="00EE18F7">
      <w:rPr>
        <w:rFonts w:ascii="Garamond" w:hAnsi="Garamond"/>
        <w:sz w:val="16"/>
        <w:szCs w:val="16"/>
        <w:lang w:val="en-US"/>
      </w:rPr>
      <w:t xml:space="preserve"> / </w:t>
    </w:r>
    <w:r w:rsidR="003B0AEE" w:rsidRPr="00EE18F7">
      <w:rPr>
        <w:rFonts w:ascii="Garamond" w:hAnsi="Garamond"/>
        <w:i/>
        <w:sz w:val="16"/>
        <w:szCs w:val="16"/>
        <w:lang w:val="en-US"/>
      </w:rPr>
      <w:t xml:space="preserve">Received xx </w:t>
    </w:r>
    <w:proofErr w:type="spellStart"/>
    <w:r w:rsidR="003B0AEE" w:rsidRPr="00EE18F7">
      <w:rPr>
        <w:rFonts w:ascii="Garamond" w:hAnsi="Garamond"/>
        <w:i/>
        <w:sz w:val="16"/>
        <w:szCs w:val="16"/>
        <w:lang w:val="en-US"/>
      </w:rPr>
      <w:t>xxxx</w:t>
    </w:r>
    <w:proofErr w:type="spellEnd"/>
    <w:r w:rsidR="003B0AEE" w:rsidRPr="00EE18F7">
      <w:rPr>
        <w:rFonts w:ascii="Garamond" w:hAnsi="Garamond"/>
        <w:i/>
        <w:sz w:val="16"/>
        <w:szCs w:val="16"/>
        <w:lang w:val="en-US"/>
      </w:rPr>
      <w:t xml:space="preserve"> </w:t>
    </w:r>
    <w:proofErr w:type="spellStart"/>
    <w:r w:rsidR="003B0AEE" w:rsidRPr="00EE18F7">
      <w:rPr>
        <w:rFonts w:ascii="Garamond" w:hAnsi="Garamond"/>
        <w:i/>
        <w:sz w:val="16"/>
        <w:szCs w:val="16"/>
        <w:lang w:val="en-US"/>
      </w:rPr>
      <w:t>xxxx</w:t>
    </w:r>
    <w:proofErr w:type="spellEnd"/>
  </w:p>
  <w:p w14:paraId="71BFACA8" w14:textId="77777777" w:rsidR="003B0AEE" w:rsidRPr="00EE18F7" w:rsidRDefault="001E32D4" w:rsidP="003B0AEE">
    <w:pPr>
      <w:pBdr>
        <w:top w:val="single" w:sz="6" w:space="1" w:color="auto"/>
      </w:pBdr>
      <w:ind w:firstLine="0"/>
      <w:rPr>
        <w:rFonts w:ascii="Garamond" w:hAnsi="Garamond"/>
        <w:i/>
        <w:sz w:val="16"/>
        <w:szCs w:val="16"/>
        <w:lang w:val="en-US"/>
      </w:rPr>
    </w:pPr>
    <w:proofErr w:type="spellStart"/>
    <w:r w:rsidRPr="00EE18F7">
      <w:rPr>
        <w:rFonts w:ascii="Garamond" w:hAnsi="Garamond"/>
        <w:sz w:val="16"/>
        <w:szCs w:val="16"/>
        <w:lang w:val="en-US"/>
      </w:rPr>
      <w:t>Disetujui</w:t>
    </w:r>
    <w:proofErr w:type="spellEnd"/>
    <w:r w:rsidRPr="00EE18F7">
      <w:rPr>
        <w:rFonts w:ascii="Garamond" w:hAnsi="Garamond"/>
        <w:sz w:val="16"/>
        <w:szCs w:val="16"/>
        <w:lang w:val="en-US"/>
      </w:rPr>
      <w:t xml:space="preserve"> / </w:t>
    </w:r>
    <w:r w:rsidR="003B0AEE" w:rsidRPr="00EE18F7">
      <w:rPr>
        <w:rFonts w:ascii="Garamond" w:hAnsi="Garamond"/>
        <w:i/>
        <w:sz w:val="16"/>
        <w:szCs w:val="16"/>
        <w:lang w:val="en-US"/>
      </w:rPr>
      <w:t xml:space="preserve">Accepted xx </w:t>
    </w:r>
    <w:proofErr w:type="spellStart"/>
    <w:r w:rsidR="003B0AEE" w:rsidRPr="00EE18F7">
      <w:rPr>
        <w:rFonts w:ascii="Garamond" w:hAnsi="Garamond"/>
        <w:i/>
        <w:sz w:val="16"/>
        <w:szCs w:val="16"/>
        <w:lang w:val="en-US"/>
      </w:rPr>
      <w:t>xxxx</w:t>
    </w:r>
    <w:proofErr w:type="spellEnd"/>
    <w:r w:rsidR="003B0AEE" w:rsidRPr="00EE18F7">
      <w:rPr>
        <w:rFonts w:ascii="Garamond" w:hAnsi="Garamond"/>
        <w:i/>
        <w:sz w:val="16"/>
        <w:szCs w:val="16"/>
        <w:lang w:val="en-US"/>
      </w:rPr>
      <w:t xml:space="preserve"> </w:t>
    </w:r>
    <w:proofErr w:type="spellStart"/>
    <w:r w:rsidR="003B0AEE" w:rsidRPr="00EE18F7">
      <w:rPr>
        <w:rFonts w:ascii="Garamond" w:hAnsi="Garamond"/>
        <w:i/>
        <w:sz w:val="16"/>
        <w:szCs w:val="16"/>
        <w:lang w:val="en-US"/>
      </w:rPr>
      <w:t>xxxx</w:t>
    </w:r>
    <w:proofErr w:type="spellEnd"/>
  </w:p>
  <w:p w14:paraId="614F984C" w14:textId="77777777" w:rsidR="003B0AEE" w:rsidRPr="00EE18F7" w:rsidRDefault="00BE7C66" w:rsidP="003B0AEE">
    <w:pPr>
      <w:pBdr>
        <w:top w:val="single" w:sz="6" w:space="1" w:color="auto"/>
      </w:pBdr>
      <w:ind w:firstLine="0"/>
      <w:rPr>
        <w:rFonts w:ascii="Garamond" w:hAnsi="Garamond"/>
        <w:i/>
        <w:sz w:val="16"/>
        <w:szCs w:val="16"/>
        <w:lang w:val="en-US"/>
      </w:rPr>
    </w:pPr>
    <w:proofErr w:type="spellStart"/>
    <w:r w:rsidRPr="00EE18F7">
      <w:rPr>
        <w:rFonts w:ascii="Garamond" w:hAnsi="Garamond"/>
        <w:sz w:val="16"/>
        <w:szCs w:val="16"/>
        <w:lang w:val="en-US"/>
      </w:rPr>
      <w:t>Diterbitkan</w:t>
    </w:r>
    <w:proofErr w:type="spellEnd"/>
    <w:r w:rsidR="001E32D4" w:rsidRPr="00EE18F7">
      <w:rPr>
        <w:rFonts w:ascii="Garamond" w:hAnsi="Garamond"/>
        <w:sz w:val="16"/>
        <w:szCs w:val="16"/>
        <w:lang w:val="en-US"/>
      </w:rPr>
      <w:t xml:space="preserve"> / </w:t>
    </w:r>
    <w:r w:rsidR="000471E4" w:rsidRPr="00EE18F7">
      <w:rPr>
        <w:rFonts w:ascii="Garamond" w:hAnsi="Garamond"/>
        <w:i/>
        <w:sz w:val="16"/>
        <w:szCs w:val="16"/>
        <w:lang w:val="en-US"/>
      </w:rPr>
      <w:t>Publish</w:t>
    </w:r>
    <w:r w:rsidRPr="00EE18F7">
      <w:rPr>
        <w:rFonts w:ascii="Garamond" w:hAnsi="Garamond"/>
        <w:i/>
        <w:sz w:val="16"/>
        <w:szCs w:val="16"/>
        <w:lang w:val="en-US"/>
      </w:rPr>
      <w:t>e</w:t>
    </w:r>
    <w:r w:rsidR="001E32D4" w:rsidRPr="00EE18F7">
      <w:rPr>
        <w:rFonts w:ascii="Garamond" w:hAnsi="Garamond"/>
        <w:i/>
        <w:sz w:val="16"/>
        <w:szCs w:val="16"/>
        <w:lang w:val="en-US"/>
      </w:rPr>
      <w:t xml:space="preserve">d xx </w:t>
    </w:r>
    <w:proofErr w:type="spellStart"/>
    <w:r w:rsidR="001E32D4" w:rsidRPr="00EE18F7">
      <w:rPr>
        <w:rFonts w:ascii="Garamond" w:hAnsi="Garamond"/>
        <w:i/>
        <w:sz w:val="16"/>
        <w:szCs w:val="16"/>
        <w:lang w:val="en-US"/>
      </w:rPr>
      <w:t>xxxx</w:t>
    </w:r>
    <w:proofErr w:type="spellEnd"/>
    <w:r w:rsidR="001E32D4" w:rsidRPr="00EE18F7">
      <w:rPr>
        <w:rFonts w:ascii="Garamond" w:hAnsi="Garamond"/>
        <w:i/>
        <w:sz w:val="16"/>
        <w:szCs w:val="16"/>
        <w:lang w:val="en-US"/>
      </w:rPr>
      <w:t xml:space="preserve"> </w:t>
    </w:r>
    <w:proofErr w:type="spellStart"/>
    <w:r w:rsidR="001E32D4" w:rsidRPr="00EE18F7">
      <w:rPr>
        <w:rFonts w:ascii="Garamond" w:hAnsi="Garamond"/>
        <w:i/>
        <w:sz w:val="16"/>
        <w:szCs w:val="16"/>
        <w:lang w:val="en-US"/>
      </w:rPr>
      <w:t>xxxx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0CC9F" w14:textId="77777777" w:rsidR="0068527D" w:rsidRDefault="0068527D">
      <w:r>
        <w:separator/>
      </w:r>
    </w:p>
  </w:footnote>
  <w:footnote w:type="continuationSeparator" w:id="0">
    <w:p w14:paraId="7E5699CD" w14:textId="77777777" w:rsidR="0068527D" w:rsidRDefault="00685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74AE6" w14:textId="77777777" w:rsidR="003B0AEE" w:rsidRPr="00A75C5B" w:rsidRDefault="003B0AEE"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3B0AEE" w:rsidRPr="00725544" w:rsidRDefault="009F32DC"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sidR="003B0AEE">
      <w:rPr>
        <w:i/>
        <w:noProof/>
        <w:sz w:val="16"/>
        <w:szCs w:val="16"/>
        <w:lang w:val="en-US" w:eastAsia="ko-KR"/>
      </w:rPr>
      <w:t>Authors</w:t>
    </w:r>
    <w:r w:rsidR="003B0AEE" w:rsidRPr="006C2FC7">
      <w:rPr>
        <w:i/>
        <w:sz w:val="16"/>
        <w:szCs w:val="16"/>
        <w:lang w:val="en-US"/>
      </w:rPr>
      <w:t xml:space="preserve">/ Mechatronics, Electrical Power, and Vehicular </w:t>
    </w:r>
    <w:proofErr w:type="spellStart"/>
    <w:r w:rsidR="003B0AEE" w:rsidRPr="006C2FC7">
      <w:rPr>
        <w:i/>
        <w:sz w:val="16"/>
        <w:szCs w:val="16"/>
        <w:lang w:val="en-US"/>
      </w:rPr>
      <w:t>Technology</w:t>
    </w:r>
    <w:r w:rsidR="003B0AEE">
      <w:rPr>
        <w:i/>
        <w:sz w:val="16"/>
        <w:szCs w:val="16"/>
        <w:lang w:val="en-US"/>
      </w:rPr>
      <w:t>XX</w:t>
    </w:r>
    <w:proofErr w:type="spellEnd"/>
    <w:r w:rsidR="003B0AEE" w:rsidRPr="006C2FC7">
      <w:rPr>
        <w:i/>
        <w:sz w:val="16"/>
        <w:szCs w:val="16"/>
      </w:rPr>
      <w:t xml:space="preserve"> (20</w:t>
    </w:r>
    <w:r w:rsidR="003B0AEE">
      <w:rPr>
        <w:i/>
        <w:sz w:val="16"/>
        <w:szCs w:val="16"/>
        <w:lang w:val="en-US"/>
      </w:rPr>
      <w:t>XX</w:t>
    </w:r>
    <w:r w:rsidR="003B0AEE" w:rsidRPr="006C2FC7">
      <w:rPr>
        <w:i/>
        <w:sz w:val="16"/>
        <w:szCs w:val="16"/>
      </w:rPr>
      <w:t xml:space="preserve">) </w:t>
    </w:r>
    <w:r w:rsidR="003B0AEE">
      <w:rPr>
        <w:i/>
        <w:sz w:val="16"/>
        <w:szCs w:val="16"/>
        <w:lang w:val="en-US"/>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513C9" w14:textId="77777777" w:rsidR="003B0AEE" w:rsidRPr="00DE6922" w:rsidRDefault="003B0AEE"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180A0" w14:textId="77777777" w:rsidR="003B0AEE" w:rsidRDefault="003B0AEE" w:rsidP="003B0AEE">
    <w:pPr>
      <w:pStyle w:val="Header"/>
      <w:ind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F1D91" w14:textId="77777777" w:rsidR="003B0AEE" w:rsidRPr="00A75C5B" w:rsidRDefault="003B0AEE"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3B0AEE" w:rsidRPr="00725544" w:rsidRDefault="009F32DC"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sidR="003B0AEE">
      <w:rPr>
        <w:i/>
        <w:noProof/>
        <w:sz w:val="16"/>
        <w:szCs w:val="16"/>
        <w:lang w:val="en-US" w:eastAsia="ko-KR"/>
      </w:rPr>
      <w:t xml:space="preserve">First Author </w:t>
    </w:r>
    <w:r w:rsidR="003B0AEE">
      <w:rPr>
        <w:i/>
        <w:sz w:val="16"/>
        <w:szCs w:val="16"/>
        <w:lang w:val="en-US"/>
      </w:rPr>
      <w:t xml:space="preserve">et al. </w:t>
    </w:r>
    <w:r w:rsidR="003B0AEE" w:rsidRPr="006C2FC7">
      <w:rPr>
        <w:i/>
        <w:sz w:val="16"/>
        <w:szCs w:val="16"/>
        <w:lang w:val="en-US"/>
      </w:rPr>
      <w:t xml:space="preserve">/ </w:t>
    </w:r>
    <w:r w:rsidR="003B0AEE">
      <w:rPr>
        <w:i/>
        <w:sz w:val="16"/>
        <w:szCs w:val="16"/>
        <w:lang w:val="en-US"/>
      </w:rPr>
      <w:t xml:space="preserve">Journal of Fisheries and Marine Science </w:t>
    </w:r>
    <w:proofErr w:type="gramStart"/>
    <w:r w:rsidR="003B0AEE">
      <w:rPr>
        <w:i/>
        <w:sz w:val="16"/>
        <w:szCs w:val="16"/>
        <w:lang w:val="en-US"/>
      </w:rPr>
      <w:t>XX</w:t>
    </w:r>
    <w:r w:rsidR="003B0AEE" w:rsidRPr="006C2FC7">
      <w:rPr>
        <w:i/>
        <w:sz w:val="16"/>
        <w:szCs w:val="16"/>
      </w:rPr>
      <w:t>(</w:t>
    </w:r>
    <w:proofErr w:type="gramEnd"/>
    <w:r w:rsidR="003B0AEE" w:rsidRPr="006C2FC7">
      <w:rPr>
        <w:i/>
        <w:sz w:val="16"/>
        <w:szCs w:val="16"/>
      </w:rPr>
      <w:t>20</w:t>
    </w:r>
    <w:r w:rsidR="003B0AEE">
      <w:rPr>
        <w:i/>
        <w:sz w:val="16"/>
        <w:szCs w:val="16"/>
        <w:lang w:val="en-US"/>
      </w:rPr>
      <w:t>XX</w:t>
    </w:r>
    <w:r w:rsidR="003B0AEE" w:rsidRPr="006C2FC7">
      <w:rPr>
        <w:i/>
        <w:sz w:val="16"/>
        <w:szCs w:val="16"/>
      </w:rPr>
      <w:t xml:space="preserve">) </w:t>
    </w:r>
    <w:r w:rsidR="003B0AEE">
      <w:rPr>
        <w:i/>
        <w:sz w:val="16"/>
        <w:szCs w:val="16"/>
        <w:lang w:val="en-US"/>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57810" w14:textId="30086C82" w:rsidR="003B0AEE" w:rsidRPr="00EE18F7" w:rsidRDefault="00225520"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 xml:space="preserve"> (</w:t>
    </w:r>
    <w:r w:rsidR="00706FE5">
      <w:rPr>
        <w:rFonts w:ascii="Garamond" w:hAnsi="Garamond"/>
        <w:i/>
        <w:noProof/>
        <w:sz w:val="20"/>
        <w:szCs w:val="20"/>
        <w:lang w:val="en-US" w:eastAsia="ko-KR"/>
      </w:rPr>
      <w:t>Wijayanti</w:t>
    </w:r>
    <w:r w:rsidRPr="00EE18F7">
      <w:rPr>
        <w:rFonts w:ascii="Garamond" w:hAnsi="Garamond"/>
        <w:i/>
        <w:noProof/>
        <w:sz w:val="20"/>
        <w:szCs w:val="20"/>
        <w:lang w:val="en-US" w:eastAsia="ko-KR"/>
      </w:rPr>
      <w:t>,</w:t>
    </w:r>
    <w:r w:rsidR="00DE25B1" w:rsidRPr="00EE18F7">
      <w:rPr>
        <w:rFonts w:ascii="Garamond" w:hAnsi="Garamond"/>
        <w:i/>
        <w:noProof/>
        <w:sz w:val="20"/>
        <w:szCs w:val="20"/>
        <w:lang w:val="en-US" w:eastAsia="ko-KR"/>
      </w:rPr>
      <w:t xml:space="preserve"> </w:t>
    </w:r>
    <w:r w:rsidR="00890F09">
      <w:rPr>
        <w:rFonts w:ascii="Garamond" w:hAnsi="Garamond"/>
        <w:i/>
        <w:noProof/>
        <w:sz w:val="20"/>
        <w:szCs w:val="20"/>
        <w:lang w:val="en-US" w:eastAsia="ko-KR"/>
      </w:rPr>
      <w:t>et al</w:t>
    </w:r>
    <w:r w:rsidRPr="00EE18F7">
      <w:rPr>
        <w:rFonts w:ascii="Garamond" w:hAnsi="Garamond"/>
        <w:i/>
        <w:sz w:val="20"/>
        <w:szCs w:val="20"/>
        <w:lang w:val="en-US"/>
      </w:rPr>
      <w:t>)</w:t>
    </w:r>
    <w:r w:rsidR="003B0AEE" w:rsidRPr="00EE18F7">
      <w:rPr>
        <w:rFonts w:ascii="Garamond" w:hAnsi="Garamond"/>
        <w:i/>
        <w:sz w:val="20"/>
        <w:szCs w:val="20"/>
        <w:lang w:val="en-US"/>
      </w:rPr>
      <w:t xml:space="preserve"> / </w:t>
    </w:r>
    <w:r w:rsidR="00EE18F7">
      <w:rPr>
        <w:rFonts w:ascii="Garamond" w:hAnsi="Garamond"/>
        <w:i/>
        <w:sz w:val="20"/>
        <w:szCs w:val="20"/>
        <w:lang w:val="en-US"/>
      </w:rPr>
      <w:t xml:space="preserve">Sains dan </w:t>
    </w:r>
    <w:proofErr w:type="spellStart"/>
    <w:r w:rsidR="00EE18F7">
      <w:rPr>
        <w:rFonts w:ascii="Garamond" w:hAnsi="Garamond"/>
        <w:i/>
        <w:sz w:val="20"/>
        <w:szCs w:val="20"/>
        <w:lang w:val="en-US"/>
      </w:rPr>
      <w:t>Teknologi</w:t>
    </w:r>
    <w:proofErr w:type="spellEnd"/>
    <w:r w:rsidR="00EE18F7">
      <w:rPr>
        <w:rFonts w:ascii="Garamond" w:hAnsi="Garamond"/>
        <w:i/>
        <w:sz w:val="20"/>
        <w:szCs w:val="20"/>
        <w:lang w:val="en-US"/>
      </w:rPr>
      <w:t xml:space="preserve"> </w:t>
    </w:r>
    <w:proofErr w:type="spellStart"/>
    <w:r w:rsidR="00EE18F7">
      <w:rPr>
        <w:rFonts w:ascii="Garamond" w:hAnsi="Garamond"/>
        <w:i/>
        <w:sz w:val="20"/>
        <w:szCs w:val="20"/>
        <w:lang w:val="en-US"/>
      </w:rPr>
      <w:t>Budidaya</w:t>
    </w:r>
    <w:proofErr w:type="spellEnd"/>
    <w:r w:rsidR="00EE18F7">
      <w:rPr>
        <w:rFonts w:ascii="Garamond" w:hAnsi="Garamond"/>
        <w:i/>
        <w:sz w:val="20"/>
        <w:szCs w:val="20"/>
        <w:lang w:val="en-US"/>
      </w:rPr>
      <w:t xml:space="preserve"> </w:t>
    </w:r>
    <w:proofErr w:type="spellStart"/>
    <w:r w:rsidR="00EE18F7">
      <w:rPr>
        <w:rFonts w:ascii="Garamond" w:hAnsi="Garamond"/>
        <w:i/>
        <w:sz w:val="20"/>
        <w:szCs w:val="20"/>
        <w:lang w:val="en-US"/>
      </w:rPr>
      <w:t>Perairan</w:t>
    </w:r>
    <w:proofErr w:type="spellEnd"/>
    <w:r w:rsidR="003B0AEE" w:rsidRPr="00EE18F7">
      <w:rPr>
        <w:rFonts w:ascii="Garamond" w:hAnsi="Garamond"/>
        <w:i/>
        <w:sz w:val="20"/>
        <w:szCs w:val="20"/>
        <w:lang w:val="en-US"/>
      </w:rPr>
      <w:t xml:space="preserve"> </w:t>
    </w:r>
    <w:proofErr w:type="gramStart"/>
    <w:r w:rsidR="003B0AEE" w:rsidRPr="00EE18F7">
      <w:rPr>
        <w:rFonts w:ascii="Garamond" w:hAnsi="Garamond"/>
        <w:i/>
        <w:sz w:val="20"/>
        <w:szCs w:val="20"/>
        <w:lang w:val="en-US"/>
      </w:rPr>
      <w:t>XX</w:t>
    </w:r>
    <w:r w:rsidR="003B0AEE" w:rsidRPr="00EE18F7">
      <w:rPr>
        <w:rFonts w:ascii="Garamond" w:hAnsi="Garamond"/>
        <w:i/>
        <w:sz w:val="20"/>
        <w:szCs w:val="20"/>
      </w:rPr>
      <w:t>(</w:t>
    </w:r>
    <w:proofErr w:type="gramEnd"/>
    <w:r w:rsidR="003B0AEE" w:rsidRPr="00EE18F7">
      <w:rPr>
        <w:rFonts w:ascii="Garamond" w:hAnsi="Garamond"/>
        <w:i/>
        <w:sz w:val="20"/>
        <w:szCs w:val="20"/>
      </w:rPr>
      <w:t>20</w:t>
    </w:r>
    <w:r w:rsidR="003B0AEE" w:rsidRPr="00EE18F7">
      <w:rPr>
        <w:rFonts w:ascii="Garamond" w:hAnsi="Garamond"/>
        <w:i/>
        <w:sz w:val="20"/>
        <w:szCs w:val="20"/>
        <w:lang w:val="en-US"/>
      </w:rPr>
      <w:t>XX</w:t>
    </w:r>
    <w:r w:rsidR="003B0AEE" w:rsidRPr="00EE18F7">
      <w:rPr>
        <w:rFonts w:ascii="Garamond" w:hAnsi="Garamond"/>
        <w:i/>
        <w:sz w:val="20"/>
        <w:szCs w:val="20"/>
      </w:rPr>
      <w:t xml:space="preserve">) </w:t>
    </w:r>
    <w:r w:rsidR="003B0AEE" w:rsidRPr="00EE18F7">
      <w:rPr>
        <w:rFonts w:ascii="Garamond" w:hAnsi="Garamond"/>
        <w:i/>
        <w:sz w:val="20"/>
        <w:szCs w:val="20"/>
        <w:lang w:val="en-US"/>
      </w:rPr>
      <w:t>XX-XX</w:t>
    </w:r>
  </w:p>
  <w:p w14:paraId="425BEF1B" w14:textId="77777777" w:rsidR="003B0AEE" w:rsidRPr="00EE18F7" w:rsidRDefault="009F32DC">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70D"/>
    <w:rsid w:val="000066A0"/>
    <w:rsid w:val="00046155"/>
    <w:rsid w:val="000471E4"/>
    <w:rsid w:val="000A0D4F"/>
    <w:rsid w:val="000B20DC"/>
    <w:rsid w:val="000D791D"/>
    <w:rsid w:val="000E0E3E"/>
    <w:rsid w:val="000E79EB"/>
    <w:rsid w:val="00111E5E"/>
    <w:rsid w:val="00121701"/>
    <w:rsid w:val="0016139F"/>
    <w:rsid w:val="0017483A"/>
    <w:rsid w:val="001B65D1"/>
    <w:rsid w:val="001E0B73"/>
    <w:rsid w:val="001E32D4"/>
    <w:rsid w:val="00212A65"/>
    <w:rsid w:val="00217C65"/>
    <w:rsid w:val="00225520"/>
    <w:rsid w:val="002461A8"/>
    <w:rsid w:val="00285B7D"/>
    <w:rsid w:val="002B023E"/>
    <w:rsid w:val="002B23FF"/>
    <w:rsid w:val="002B54F9"/>
    <w:rsid w:val="00326FE4"/>
    <w:rsid w:val="003418DF"/>
    <w:rsid w:val="003669F6"/>
    <w:rsid w:val="003A0118"/>
    <w:rsid w:val="003A5D0A"/>
    <w:rsid w:val="003A6D2E"/>
    <w:rsid w:val="003B0AEE"/>
    <w:rsid w:val="003C1DD7"/>
    <w:rsid w:val="003F6B7B"/>
    <w:rsid w:val="00424B5F"/>
    <w:rsid w:val="004569A5"/>
    <w:rsid w:val="00456FFB"/>
    <w:rsid w:val="005250EE"/>
    <w:rsid w:val="00584C26"/>
    <w:rsid w:val="005A712B"/>
    <w:rsid w:val="005C1945"/>
    <w:rsid w:val="005D45A1"/>
    <w:rsid w:val="005D5B59"/>
    <w:rsid w:val="005F7234"/>
    <w:rsid w:val="006015A5"/>
    <w:rsid w:val="00671091"/>
    <w:rsid w:val="0068527D"/>
    <w:rsid w:val="00697E9E"/>
    <w:rsid w:val="006A1044"/>
    <w:rsid w:val="006D1504"/>
    <w:rsid w:val="006D7093"/>
    <w:rsid w:val="006E4EFA"/>
    <w:rsid w:val="00702EA4"/>
    <w:rsid w:val="007043BA"/>
    <w:rsid w:val="00706FE5"/>
    <w:rsid w:val="00714485"/>
    <w:rsid w:val="00721A1D"/>
    <w:rsid w:val="00726673"/>
    <w:rsid w:val="0073425A"/>
    <w:rsid w:val="00742C89"/>
    <w:rsid w:val="00754EE0"/>
    <w:rsid w:val="007636A4"/>
    <w:rsid w:val="00783CEF"/>
    <w:rsid w:val="00786D5A"/>
    <w:rsid w:val="00795C3A"/>
    <w:rsid w:val="007B23F9"/>
    <w:rsid w:val="007C3214"/>
    <w:rsid w:val="007F2F55"/>
    <w:rsid w:val="007F7E90"/>
    <w:rsid w:val="00822974"/>
    <w:rsid w:val="0082788D"/>
    <w:rsid w:val="008428C9"/>
    <w:rsid w:val="00890F09"/>
    <w:rsid w:val="008D0663"/>
    <w:rsid w:val="00904F22"/>
    <w:rsid w:val="00923B6C"/>
    <w:rsid w:val="00931ECF"/>
    <w:rsid w:val="00953361"/>
    <w:rsid w:val="00962E04"/>
    <w:rsid w:val="009B51A7"/>
    <w:rsid w:val="009C3968"/>
    <w:rsid w:val="009C5AB1"/>
    <w:rsid w:val="009F2301"/>
    <w:rsid w:val="009F32DC"/>
    <w:rsid w:val="00A06BB8"/>
    <w:rsid w:val="00A66B43"/>
    <w:rsid w:val="00A835AA"/>
    <w:rsid w:val="00A85BBF"/>
    <w:rsid w:val="00AA2B6A"/>
    <w:rsid w:val="00AB1FB6"/>
    <w:rsid w:val="00B27D56"/>
    <w:rsid w:val="00B3456E"/>
    <w:rsid w:val="00B63D4C"/>
    <w:rsid w:val="00B70FD5"/>
    <w:rsid w:val="00B81CFF"/>
    <w:rsid w:val="00BB7BCD"/>
    <w:rsid w:val="00BE7C66"/>
    <w:rsid w:val="00BF5AE1"/>
    <w:rsid w:val="00C11C62"/>
    <w:rsid w:val="00C14078"/>
    <w:rsid w:val="00C35E89"/>
    <w:rsid w:val="00C504C4"/>
    <w:rsid w:val="00C577F9"/>
    <w:rsid w:val="00C758AA"/>
    <w:rsid w:val="00CB2316"/>
    <w:rsid w:val="00CC0857"/>
    <w:rsid w:val="00CC261B"/>
    <w:rsid w:val="00CC2637"/>
    <w:rsid w:val="00D00E1B"/>
    <w:rsid w:val="00D16463"/>
    <w:rsid w:val="00D2265B"/>
    <w:rsid w:val="00D25F50"/>
    <w:rsid w:val="00D54AF7"/>
    <w:rsid w:val="00DB602F"/>
    <w:rsid w:val="00DE25B1"/>
    <w:rsid w:val="00E02EE7"/>
    <w:rsid w:val="00E631DA"/>
    <w:rsid w:val="00EA748A"/>
    <w:rsid w:val="00EC0CB9"/>
    <w:rsid w:val="00EC16B2"/>
    <w:rsid w:val="00EC74B9"/>
    <w:rsid w:val="00ED7D8E"/>
    <w:rsid w:val="00EE18F7"/>
    <w:rsid w:val="00EF34B4"/>
    <w:rsid w:val="00F1670D"/>
    <w:rsid w:val="00F35B3D"/>
    <w:rsid w:val="00F50205"/>
    <w:rsid w:val="00F72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6A"/>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character" w:customStyle="1" w:styleId="ts-alignment-element">
    <w:name w:val="ts-alignment-element"/>
    <w:basedOn w:val="DefaultParagraphFont"/>
    <w:rsid w:val="003418DF"/>
  </w:style>
  <w:style w:type="table" w:styleId="TableGrid">
    <w:name w:val="Table Grid"/>
    <w:basedOn w:val="TableNormal"/>
    <w:uiPriority w:val="39"/>
    <w:rsid w:val="00ED7D8E"/>
    <w:rPr>
      <w:rFonts w:asciiTheme="minorHAnsi" w:eastAsiaTheme="minorHAnsi" w:hAnsiTheme="minorHAnsi" w:cstheme="minorBidi"/>
      <w:sz w:val="22"/>
      <w:szCs w:val="2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charts/_rels/chart1.xml.rels><?xml version="1.0" encoding="UTF-8" standalone="yes"?>
<Relationships xmlns="http://schemas.openxmlformats.org/package/2006/relationships"><Relationship Id="rId3" Type="http://schemas.openxmlformats.org/officeDocument/2006/relationships/oleObject" Target="Book3"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sz="1200">
                <a:latin typeface="Garamond" panose="02020404030301010803" pitchFamily="18" charset="0"/>
                <a:cs typeface="Times New Roman" panose="02020603050405020304" pitchFamily="18" charset="0"/>
              </a:rPr>
              <a:t>Tingkat</a:t>
            </a:r>
            <a:r>
              <a:rPr lang="en-ID" sz="1200" baseline="0">
                <a:latin typeface="Garamond" panose="02020404030301010803" pitchFamily="18" charset="0"/>
                <a:cs typeface="Times New Roman" panose="02020603050405020304" pitchFamily="18" charset="0"/>
              </a:rPr>
              <a:t> Kelangsungan Hidup (%)</a:t>
            </a:r>
            <a:endParaRPr lang="en-ID" sz="1200">
              <a:latin typeface="Garamond" panose="02020404030301010803"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Sheet1!$A$1:$A$4</c:f>
              <c:strCache>
                <c:ptCount val="4"/>
                <c:pt idx="0">
                  <c:v>A</c:v>
                </c:pt>
                <c:pt idx="1">
                  <c:v>B</c:v>
                </c:pt>
                <c:pt idx="2">
                  <c:v>C</c:v>
                </c:pt>
                <c:pt idx="3">
                  <c:v>K</c:v>
                </c:pt>
              </c:strCache>
            </c:strRef>
          </c:cat>
          <c:val>
            <c:numRef>
              <c:f>Sheet1!$B$1:$B$4</c:f>
              <c:numCache>
                <c:formatCode>0%</c:formatCode>
                <c:ptCount val="4"/>
                <c:pt idx="0">
                  <c:v>0.87</c:v>
                </c:pt>
                <c:pt idx="1">
                  <c:v>0.83</c:v>
                </c:pt>
                <c:pt idx="2">
                  <c:v>0.93</c:v>
                </c:pt>
                <c:pt idx="3">
                  <c:v>1</c:v>
                </c:pt>
              </c:numCache>
            </c:numRef>
          </c:val>
          <c:extLst>
            <c:ext xmlns:c16="http://schemas.microsoft.com/office/drawing/2014/chart" uri="{C3380CC4-5D6E-409C-BE32-E72D297353CC}">
              <c16:uniqueId val="{00000000-22CA-4D91-832C-D7E3101294B9}"/>
            </c:ext>
          </c:extLst>
        </c:ser>
        <c:dLbls>
          <c:showLegendKey val="0"/>
          <c:showVal val="0"/>
          <c:showCatName val="0"/>
          <c:showSerName val="0"/>
          <c:showPercent val="0"/>
          <c:showBubbleSize val="0"/>
        </c:dLbls>
        <c:gapWidth val="219"/>
        <c:overlap val="-27"/>
        <c:axId val="221751648"/>
        <c:axId val="226073600"/>
      </c:barChart>
      <c:catAx>
        <c:axId val="221751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073600"/>
        <c:crosses val="autoZero"/>
        <c:auto val="1"/>
        <c:lblAlgn val="ctr"/>
        <c:lblOffset val="100"/>
        <c:noMultiLvlLbl val="0"/>
      </c:catAx>
      <c:valAx>
        <c:axId val="226073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17516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95FF6-7D27-4920-83A5-71A683535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Pages>
  <Words>8778</Words>
  <Characters>50040</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58701</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USER</cp:lastModifiedBy>
  <cp:revision>3</cp:revision>
  <cp:lastPrinted>2023-01-18T07:11:00Z</cp:lastPrinted>
  <dcterms:created xsi:type="dcterms:W3CDTF">2025-03-02T07:47:00Z</dcterms:created>
  <dcterms:modified xsi:type="dcterms:W3CDTF">2025-03-13T04:01:00Z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7f119462-5a08-33b9-ac33-3bd5bfa16096</vt:lpwstr>
  </property>
</Properties>
</file>